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D6" w:rsidRDefault="005834D6" w:rsidP="00FD3249">
      <w:pPr>
        <w:jc w:val="right"/>
        <w:rPr>
          <w:rFonts w:ascii="Arial" w:hAnsi="Arial" w:cs="Arial"/>
          <w:sz w:val="20"/>
          <w:szCs w:val="20"/>
        </w:rPr>
      </w:pPr>
    </w:p>
    <w:p w:rsidR="005834D6" w:rsidRDefault="005834D6" w:rsidP="00FD3249">
      <w:pPr>
        <w:jc w:val="right"/>
        <w:rPr>
          <w:rFonts w:ascii="Arial" w:hAnsi="Arial" w:cs="Arial"/>
          <w:sz w:val="20"/>
          <w:szCs w:val="20"/>
        </w:rPr>
      </w:pPr>
    </w:p>
    <w:p w:rsidR="001752CF" w:rsidRPr="00507C02" w:rsidRDefault="005834D6" w:rsidP="00FD324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IN" w:eastAsia="en-IN" w:bidi="ta-I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-1905</wp:posOffset>
            </wp:positionV>
            <wp:extent cx="1390650" cy="1190625"/>
            <wp:effectExtent l="19050" t="0" r="0" b="0"/>
            <wp:wrapNone/>
            <wp:docPr id="4" name="Picture 2" descr="D:\HELINI-2017\HELINI Logo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HELINI-2017\HELINI Logo\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7592">
        <w:rPr>
          <w:rFonts w:ascii="Arial" w:hAnsi="Arial" w:cs="Arial"/>
          <w:sz w:val="20"/>
          <w:szCs w:val="20"/>
        </w:rPr>
        <w:t xml:space="preserve"> </w:t>
      </w:r>
      <w:r w:rsidR="00F2449F" w:rsidRPr="00F2449F">
        <w:rPr>
          <w:rFonts w:ascii="Arial" w:hAnsi="Arial" w:cs="Arial"/>
          <w:noProof/>
          <w:sz w:val="20"/>
          <w:szCs w:val="20"/>
          <w:lang w:val="en-IN" w:eastAsia="en-IN" w:bidi="ta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5655310</wp:posOffset>
            </wp:positionH>
            <wp:positionV relativeFrom="paragraph">
              <wp:posOffset>83820</wp:posOffset>
            </wp:positionV>
            <wp:extent cx="666750" cy="693420"/>
            <wp:effectExtent l="19050" t="19050" r="19050" b="11430"/>
            <wp:wrapNone/>
            <wp:docPr id="1" name="Picture 4" descr="H:\HELINI-2015\Catalogue\Catalogue printing design-2015\CE mark for front pag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HELINI-2015\Catalogue\Catalogue printing design-2015\CE mark for front page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934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449F" w:rsidRPr="00F2449F">
        <w:rPr>
          <w:rFonts w:ascii="Arial" w:hAnsi="Arial" w:cs="Arial"/>
          <w:noProof/>
          <w:sz w:val="20"/>
          <w:szCs w:val="20"/>
          <w:lang w:val="en-IN" w:eastAsia="en-IN" w:bidi="ta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5655310</wp:posOffset>
            </wp:positionH>
            <wp:positionV relativeFrom="paragraph">
              <wp:posOffset>375920</wp:posOffset>
            </wp:positionV>
            <wp:extent cx="666750" cy="693420"/>
            <wp:effectExtent l="19050" t="19050" r="19050" b="11430"/>
            <wp:wrapNone/>
            <wp:docPr id="10" name="Picture 4" descr="H:\HELINI-2015\Catalogue\Catalogue printing design-2015\CE mark for front pag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HELINI-2015\Catalogue\Catalogue printing design-2015\CE mark for front page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934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52CF" w:rsidRDefault="001752CF" w:rsidP="001752CF">
      <w:pPr>
        <w:rPr>
          <w:rFonts w:ascii="Arial" w:hAnsi="Arial" w:cs="Arial"/>
          <w:sz w:val="20"/>
          <w:szCs w:val="20"/>
        </w:rPr>
      </w:pPr>
    </w:p>
    <w:p w:rsidR="005834D6" w:rsidRDefault="005834D6" w:rsidP="001752CF">
      <w:pPr>
        <w:rPr>
          <w:rFonts w:ascii="Arial" w:hAnsi="Arial" w:cs="Arial"/>
          <w:sz w:val="20"/>
          <w:szCs w:val="20"/>
        </w:rPr>
      </w:pPr>
    </w:p>
    <w:p w:rsidR="005834D6" w:rsidRDefault="005834D6" w:rsidP="001752CF">
      <w:pPr>
        <w:rPr>
          <w:rFonts w:ascii="Arial" w:hAnsi="Arial" w:cs="Arial"/>
          <w:sz w:val="20"/>
          <w:szCs w:val="20"/>
        </w:rPr>
      </w:pPr>
    </w:p>
    <w:p w:rsidR="00FD3249" w:rsidRPr="005834D6" w:rsidRDefault="00F2449F" w:rsidP="00F2449F">
      <w:pPr>
        <w:spacing w:line="276" w:lineRule="auto"/>
        <w:rPr>
          <w:rFonts w:ascii="Georgia" w:hAnsi="Georgia"/>
          <w:b/>
          <w:sz w:val="52"/>
          <w:szCs w:val="52"/>
        </w:rPr>
      </w:pPr>
      <w:r w:rsidRPr="005834D6">
        <w:rPr>
          <w:rFonts w:ascii="Georgia" w:hAnsi="Georgia"/>
          <w:b/>
          <w:color w:val="FF3399"/>
          <w:sz w:val="52"/>
          <w:szCs w:val="52"/>
        </w:rPr>
        <w:t>HELINI</w:t>
      </w:r>
      <w:r w:rsidRPr="005834D6">
        <w:rPr>
          <w:rFonts w:ascii="Garamond" w:hAnsi="Garamond"/>
          <w:b/>
          <w:sz w:val="40"/>
          <w:szCs w:val="40"/>
          <w:vertAlign w:val="superscript"/>
        </w:rPr>
        <w:t>™</w:t>
      </w:r>
      <w:r w:rsidRPr="005834D6">
        <w:rPr>
          <w:rFonts w:ascii="Georgia" w:hAnsi="Georgia"/>
          <w:b/>
          <w:sz w:val="52"/>
          <w:szCs w:val="52"/>
        </w:rPr>
        <w:t xml:space="preserve"> </w:t>
      </w:r>
    </w:p>
    <w:p w:rsidR="00A37E6C" w:rsidRDefault="00A37E6C" w:rsidP="005834D6">
      <w:pPr>
        <w:rPr>
          <w:rFonts w:asciiTheme="minorHAnsi" w:eastAsia="Malgun Gothic Semilight" w:hAnsiTheme="minorHAnsi" w:cstheme="minorHAnsi"/>
          <w:color w:val="0000CC"/>
          <w:sz w:val="32"/>
          <w:szCs w:val="32"/>
        </w:rPr>
      </w:pPr>
    </w:p>
    <w:p w:rsidR="00A37E6C" w:rsidRPr="00A37E6C" w:rsidRDefault="00A37E6C" w:rsidP="005834D6">
      <w:pPr>
        <w:rPr>
          <w:rFonts w:asciiTheme="minorHAnsi" w:eastAsia="Malgun Gothic Semilight" w:hAnsiTheme="minorHAnsi" w:cstheme="minorHAnsi"/>
          <w:color w:val="0000CC"/>
          <w:sz w:val="32"/>
          <w:szCs w:val="32"/>
        </w:rPr>
      </w:pPr>
      <w:r w:rsidRPr="00A37E6C">
        <w:rPr>
          <w:rFonts w:asciiTheme="minorHAnsi" w:eastAsia="Malgun Gothic Semilight" w:hAnsiTheme="minorHAnsi" w:cstheme="minorHAnsi"/>
          <w:color w:val="0000CC"/>
          <w:sz w:val="32"/>
          <w:szCs w:val="32"/>
        </w:rPr>
        <w:t>Ready to use</w:t>
      </w:r>
    </w:p>
    <w:p w:rsidR="007003D4" w:rsidRPr="00195058" w:rsidRDefault="007003D4" w:rsidP="007003D4">
      <w:pPr>
        <w:rPr>
          <w:rFonts w:asciiTheme="minorHAnsi" w:eastAsia="Malgun Gothic Semilight" w:hAnsiTheme="minorHAnsi" w:cstheme="minorHAnsi"/>
          <w:b/>
          <w:color w:val="0000CC"/>
          <w:sz w:val="56"/>
          <w:szCs w:val="56"/>
        </w:rPr>
      </w:pPr>
      <w:r w:rsidRPr="00195058">
        <w:rPr>
          <w:rFonts w:asciiTheme="minorHAnsi" w:eastAsia="Malgun Gothic Semilight" w:hAnsiTheme="minorHAnsi" w:cstheme="minorHAnsi"/>
          <w:b/>
          <w:color w:val="0000CC"/>
          <w:sz w:val="56"/>
          <w:szCs w:val="56"/>
        </w:rPr>
        <w:t xml:space="preserve">Hepatitis – </w:t>
      </w:r>
      <w:r>
        <w:rPr>
          <w:rFonts w:asciiTheme="minorHAnsi" w:eastAsia="Malgun Gothic Semilight" w:hAnsiTheme="minorHAnsi" w:cstheme="minorHAnsi"/>
          <w:b/>
          <w:color w:val="0000CC"/>
          <w:sz w:val="56"/>
          <w:szCs w:val="56"/>
        </w:rPr>
        <w:t>B</w:t>
      </w:r>
      <w:bookmarkStart w:id="0" w:name="_GoBack"/>
      <w:bookmarkEnd w:id="0"/>
    </w:p>
    <w:p w:rsidR="005834D6" w:rsidRPr="00A37E6C" w:rsidRDefault="007003D4" w:rsidP="007003D4">
      <w:pPr>
        <w:rPr>
          <w:rFonts w:asciiTheme="minorHAnsi" w:eastAsia="Malgun Gothic Semilight" w:hAnsiTheme="minorHAnsi" w:cstheme="minorHAnsi"/>
          <w:color w:val="0000CC"/>
          <w:sz w:val="44"/>
          <w:szCs w:val="44"/>
        </w:rPr>
      </w:pPr>
      <w:r w:rsidRPr="00195058">
        <w:rPr>
          <w:rFonts w:asciiTheme="minorHAnsi" w:eastAsia="Malgun Gothic Semilight" w:hAnsiTheme="minorHAnsi" w:cstheme="minorHAnsi"/>
          <w:color w:val="0000CC"/>
          <w:sz w:val="40"/>
          <w:szCs w:val="40"/>
        </w:rPr>
        <w:t>Real-time PCR</w:t>
      </w:r>
      <w:r>
        <w:rPr>
          <w:rFonts w:asciiTheme="minorHAnsi" w:eastAsia="Malgun Gothic Semilight" w:hAnsiTheme="minorHAnsi" w:cstheme="minorHAnsi"/>
          <w:color w:val="0000CC"/>
          <w:sz w:val="40"/>
          <w:szCs w:val="40"/>
        </w:rPr>
        <w:t xml:space="preserve"> </w:t>
      </w:r>
      <w:r w:rsidRPr="00195058">
        <w:rPr>
          <w:rFonts w:asciiTheme="minorHAnsi" w:eastAsia="Malgun Gothic Semilight" w:hAnsiTheme="minorHAnsi" w:cstheme="minorHAnsi"/>
          <w:color w:val="0000CC"/>
          <w:sz w:val="40"/>
          <w:szCs w:val="40"/>
        </w:rPr>
        <w:t>Primer Probe Mix</w:t>
      </w:r>
    </w:p>
    <w:p w:rsidR="00AD07AF" w:rsidRPr="00FA02D0" w:rsidRDefault="00F2449F" w:rsidP="00AD07AF">
      <w:pPr>
        <w:rPr>
          <w:sz w:val="32"/>
          <w:szCs w:val="32"/>
        </w:rPr>
      </w:pPr>
      <w:r w:rsidRPr="00F2449F">
        <w:rPr>
          <w:noProof/>
          <w:sz w:val="32"/>
          <w:szCs w:val="32"/>
          <w:lang w:val="en-IN" w:eastAsia="en-IN" w:bidi="ta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5807710</wp:posOffset>
            </wp:positionH>
            <wp:positionV relativeFrom="paragraph">
              <wp:posOffset>-852170</wp:posOffset>
            </wp:positionV>
            <wp:extent cx="666750" cy="693420"/>
            <wp:effectExtent l="19050" t="19050" r="19050" b="11430"/>
            <wp:wrapNone/>
            <wp:docPr id="2" name="Picture 4" descr="H:\HELINI-2015\Catalogue\Catalogue printing design-2015\CE mark for front pag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HELINI-2015\Catalogue\Catalogue printing design-2015\CE mark for front page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934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32AF" w:rsidRDefault="006D32AF" w:rsidP="00AD07AF"/>
    <w:p w:rsidR="00D742E8" w:rsidRDefault="00D742E8" w:rsidP="002A2720">
      <w:pPr>
        <w:spacing w:line="360" w:lineRule="auto"/>
        <w:jc w:val="center"/>
        <w:rPr>
          <w:rFonts w:ascii="Franklin Gothic Medium" w:hAnsi="Franklin Gothic Medium" w:cs="Arial"/>
          <w:sz w:val="28"/>
          <w:szCs w:val="28"/>
          <w:lang w:val="en-IN"/>
        </w:rPr>
      </w:pPr>
    </w:p>
    <w:p w:rsidR="009D0D5F" w:rsidRDefault="009D0D5F" w:rsidP="002A2720">
      <w:pPr>
        <w:spacing w:line="360" w:lineRule="auto"/>
        <w:jc w:val="center"/>
        <w:rPr>
          <w:rFonts w:ascii="Franklin Gothic Medium" w:hAnsi="Franklin Gothic Medium" w:cs="Arial"/>
          <w:sz w:val="28"/>
          <w:szCs w:val="28"/>
          <w:lang w:val="en-IN"/>
        </w:rPr>
      </w:pPr>
    </w:p>
    <w:p w:rsidR="009D0D5F" w:rsidRDefault="009D0D5F" w:rsidP="002A2720">
      <w:pPr>
        <w:spacing w:line="360" w:lineRule="auto"/>
        <w:jc w:val="center"/>
        <w:rPr>
          <w:rFonts w:ascii="Franklin Gothic Medium" w:hAnsi="Franklin Gothic Medium" w:cs="Arial"/>
          <w:sz w:val="28"/>
          <w:szCs w:val="28"/>
          <w:lang w:val="en-IN"/>
        </w:rPr>
      </w:pPr>
      <w:r>
        <w:rPr>
          <w:rFonts w:ascii="Franklin Gothic Medium" w:hAnsi="Franklin Gothic Medium" w:cs="Arial"/>
          <w:sz w:val="28"/>
          <w:szCs w:val="28"/>
          <w:lang w:val="en-IN"/>
        </w:rPr>
        <w:t>Instruction manual</w:t>
      </w:r>
    </w:p>
    <w:p w:rsidR="009D0D5F" w:rsidRDefault="009D0D5F" w:rsidP="002A2720">
      <w:pPr>
        <w:spacing w:line="360" w:lineRule="auto"/>
        <w:jc w:val="center"/>
        <w:rPr>
          <w:rFonts w:ascii="Franklin Gothic Medium" w:hAnsi="Franklin Gothic Medium" w:cs="Arial"/>
          <w:sz w:val="28"/>
          <w:szCs w:val="28"/>
          <w:lang w:val="en-IN"/>
        </w:rPr>
      </w:pPr>
    </w:p>
    <w:p w:rsidR="009D0D5F" w:rsidRDefault="009D0D5F" w:rsidP="002A2720">
      <w:pPr>
        <w:spacing w:line="360" w:lineRule="auto"/>
        <w:jc w:val="center"/>
        <w:rPr>
          <w:rFonts w:ascii="Franklin Gothic Medium" w:hAnsi="Franklin Gothic Medium" w:cs="Arial"/>
          <w:sz w:val="28"/>
          <w:szCs w:val="28"/>
          <w:lang w:val="en-IN"/>
        </w:rPr>
      </w:pPr>
    </w:p>
    <w:p w:rsidR="009D0D5F" w:rsidRDefault="009D0D5F" w:rsidP="002A2720">
      <w:pPr>
        <w:spacing w:line="360" w:lineRule="auto"/>
        <w:jc w:val="center"/>
        <w:rPr>
          <w:rFonts w:ascii="Franklin Gothic Medium" w:hAnsi="Franklin Gothic Medium" w:cs="Arial"/>
          <w:sz w:val="28"/>
          <w:szCs w:val="28"/>
          <w:lang w:val="en-IN"/>
        </w:rPr>
      </w:pPr>
    </w:p>
    <w:p w:rsidR="009D0D5F" w:rsidRPr="00F2449F" w:rsidRDefault="009D0D5F" w:rsidP="002A2720">
      <w:pPr>
        <w:spacing w:line="360" w:lineRule="auto"/>
        <w:jc w:val="center"/>
        <w:rPr>
          <w:rFonts w:ascii="Franklin Gothic Medium" w:hAnsi="Franklin Gothic Medium" w:cs="Arial"/>
          <w:sz w:val="28"/>
          <w:szCs w:val="28"/>
          <w:lang w:val="en-IN"/>
        </w:rPr>
      </w:pPr>
    </w:p>
    <w:p w:rsidR="00AD07AF" w:rsidRPr="007A121F" w:rsidRDefault="003E53E9" w:rsidP="00F2449F">
      <w:pPr>
        <w:spacing w:line="276" w:lineRule="auto"/>
        <w:jc w:val="right"/>
        <w:rPr>
          <w:rFonts w:ascii="Franklin Gothic Medium" w:hAnsi="Franklin Gothic Medium"/>
          <w:color w:val="0000CC"/>
        </w:rPr>
      </w:pPr>
      <w:r w:rsidRPr="007A121F">
        <w:rPr>
          <w:rFonts w:ascii="Franklin Gothic Medium" w:hAnsi="Franklin Gothic Medium"/>
          <w:color w:val="0000CC"/>
        </w:rPr>
        <w:t>info@helini.in</w:t>
      </w:r>
    </w:p>
    <w:p w:rsidR="00BD1831" w:rsidRPr="007A121F" w:rsidRDefault="00F2449F" w:rsidP="00F2449F">
      <w:pPr>
        <w:spacing w:line="276" w:lineRule="auto"/>
        <w:jc w:val="right"/>
        <w:rPr>
          <w:rFonts w:ascii="Franklin Gothic Medium" w:hAnsi="Franklin Gothic Medium"/>
          <w:color w:val="0000CC"/>
          <w:lang w:val="en-IN"/>
        </w:rPr>
      </w:pPr>
      <w:r w:rsidRPr="007A121F">
        <w:rPr>
          <w:rFonts w:ascii="Franklin Gothic Medium" w:hAnsi="Franklin Gothic Medium"/>
          <w:color w:val="0000CC"/>
          <w:lang w:val="en-IN"/>
        </w:rPr>
        <w:t>helinibiomolecules@gmail.com</w:t>
      </w:r>
    </w:p>
    <w:p w:rsidR="00F2449F" w:rsidRPr="007A121F" w:rsidRDefault="00F2449F" w:rsidP="00F2449F">
      <w:pPr>
        <w:spacing w:line="276" w:lineRule="auto"/>
        <w:jc w:val="right"/>
        <w:rPr>
          <w:rFonts w:ascii="Franklin Gothic Medium" w:hAnsi="Franklin Gothic Medium"/>
          <w:color w:val="0000CC"/>
        </w:rPr>
      </w:pPr>
      <w:r w:rsidRPr="007A121F">
        <w:rPr>
          <w:rFonts w:ascii="Franklin Gothic Medium" w:hAnsi="Franklin Gothic Medium"/>
          <w:color w:val="0000CC"/>
        </w:rPr>
        <w:t>www.helini.in</w:t>
      </w:r>
    </w:p>
    <w:p w:rsidR="00F2449F" w:rsidRPr="003E53E9" w:rsidRDefault="00F2449F" w:rsidP="00BD1831">
      <w:pPr>
        <w:spacing w:line="360" w:lineRule="auto"/>
        <w:jc w:val="both"/>
        <w:rPr>
          <w:lang w:val="en-IN"/>
        </w:rPr>
      </w:pPr>
    </w:p>
    <w:p w:rsidR="00BD1831" w:rsidRPr="00BF0C7B" w:rsidRDefault="00BD1831" w:rsidP="00BD1831">
      <w:pPr>
        <w:spacing w:line="360" w:lineRule="auto"/>
        <w:jc w:val="both"/>
        <w:rPr>
          <w:rFonts w:ascii="Franklin Gothic Medium Cond" w:hAnsi="Franklin Gothic Medium Cond" w:cs="Arial"/>
          <w:lang w:val="en-IN"/>
        </w:rPr>
      </w:pPr>
    </w:p>
    <w:p w:rsidR="00BD1831" w:rsidRPr="00BF0C7B" w:rsidRDefault="00BD1831" w:rsidP="00BD1831">
      <w:pPr>
        <w:spacing w:line="360" w:lineRule="auto"/>
        <w:jc w:val="both"/>
        <w:rPr>
          <w:lang w:val="en-IN"/>
        </w:rPr>
      </w:pPr>
    </w:p>
    <w:p w:rsidR="00BD1831" w:rsidRPr="00BF0C7B" w:rsidRDefault="00BD1831" w:rsidP="00BD1831">
      <w:pPr>
        <w:spacing w:line="360" w:lineRule="auto"/>
        <w:jc w:val="both"/>
        <w:rPr>
          <w:lang w:val="en-IN"/>
        </w:rPr>
      </w:pPr>
    </w:p>
    <w:p w:rsidR="00BD1831" w:rsidRPr="00BF0C7B" w:rsidRDefault="00BD1831" w:rsidP="00BD1831">
      <w:pPr>
        <w:spacing w:line="360" w:lineRule="auto"/>
        <w:jc w:val="both"/>
        <w:rPr>
          <w:lang w:val="en-IN"/>
        </w:rPr>
      </w:pPr>
    </w:p>
    <w:p w:rsidR="00BD1831" w:rsidRDefault="00BD1831" w:rsidP="00BD1831">
      <w:pPr>
        <w:spacing w:line="360" w:lineRule="auto"/>
        <w:jc w:val="both"/>
        <w:rPr>
          <w:b/>
          <w:lang w:val="en-IN"/>
        </w:rPr>
      </w:pPr>
    </w:p>
    <w:p w:rsidR="000A18F2" w:rsidRDefault="000A18F2" w:rsidP="00BD1831">
      <w:pPr>
        <w:spacing w:line="360" w:lineRule="auto"/>
        <w:jc w:val="both"/>
        <w:rPr>
          <w:b/>
          <w:lang w:val="en-IN"/>
        </w:rPr>
      </w:pPr>
    </w:p>
    <w:p w:rsidR="000A18F2" w:rsidRDefault="000A18F2" w:rsidP="00BD1831">
      <w:pPr>
        <w:spacing w:line="360" w:lineRule="auto"/>
        <w:jc w:val="both"/>
        <w:rPr>
          <w:b/>
          <w:lang w:val="en-IN"/>
        </w:rPr>
      </w:pPr>
    </w:p>
    <w:p w:rsidR="000A18F2" w:rsidRDefault="000A18F2" w:rsidP="00BD1831">
      <w:pPr>
        <w:spacing w:line="360" w:lineRule="auto"/>
        <w:jc w:val="both"/>
        <w:rPr>
          <w:b/>
          <w:lang w:val="en-IN"/>
        </w:rPr>
      </w:pPr>
    </w:p>
    <w:p w:rsidR="000A18F2" w:rsidRDefault="000A18F2" w:rsidP="00BD1831">
      <w:pPr>
        <w:spacing w:line="360" w:lineRule="auto"/>
        <w:jc w:val="both"/>
        <w:rPr>
          <w:b/>
          <w:lang w:val="en-IN"/>
        </w:rPr>
      </w:pPr>
    </w:p>
    <w:p w:rsidR="000A18F2" w:rsidRDefault="000A18F2" w:rsidP="00BD1831">
      <w:pPr>
        <w:spacing w:line="360" w:lineRule="auto"/>
        <w:jc w:val="both"/>
        <w:rPr>
          <w:b/>
          <w:lang w:val="en-IN"/>
        </w:rPr>
      </w:pPr>
    </w:p>
    <w:p w:rsidR="000A18F2" w:rsidRDefault="000A18F2" w:rsidP="00BD1831">
      <w:pPr>
        <w:spacing w:line="360" w:lineRule="auto"/>
        <w:jc w:val="both"/>
        <w:rPr>
          <w:b/>
          <w:lang w:val="en-IN"/>
        </w:rPr>
      </w:pPr>
    </w:p>
    <w:p w:rsidR="000A18F2" w:rsidRDefault="000A18F2" w:rsidP="00BD1831">
      <w:pPr>
        <w:spacing w:line="360" w:lineRule="auto"/>
        <w:jc w:val="both"/>
        <w:rPr>
          <w:b/>
          <w:lang w:val="en-IN"/>
        </w:rPr>
      </w:pPr>
    </w:p>
    <w:p w:rsidR="000A18F2" w:rsidRDefault="000A18F2" w:rsidP="00BD1831">
      <w:pPr>
        <w:spacing w:line="360" w:lineRule="auto"/>
        <w:jc w:val="both"/>
        <w:rPr>
          <w:b/>
          <w:lang w:val="en-IN"/>
        </w:rPr>
      </w:pPr>
    </w:p>
    <w:p w:rsidR="000A18F2" w:rsidRDefault="000A18F2" w:rsidP="00BD1831">
      <w:pPr>
        <w:spacing w:line="360" w:lineRule="auto"/>
        <w:jc w:val="both"/>
        <w:rPr>
          <w:b/>
          <w:lang w:val="en-IN"/>
        </w:rPr>
      </w:pPr>
    </w:p>
    <w:p w:rsidR="000A18F2" w:rsidRDefault="000A18F2" w:rsidP="00BD1831">
      <w:pPr>
        <w:spacing w:line="360" w:lineRule="auto"/>
        <w:jc w:val="both"/>
        <w:rPr>
          <w:b/>
          <w:lang w:val="en-IN"/>
        </w:rPr>
      </w:pPr>
    </w:p>
    <w:p w:rsidR="000A18F2" w:rsidRDefault="000A18F2" w:rsidP="00BD1831">
      <w:pPr>
        <w:spacing w:line="360" w:lineRule="auto"/>
        <w:jc w:val="both"/>
        <w:rPr>
          <w:b/>
          <w:lang w:val="en-IN"/>
        </w:rPr>
      </w:pPr>
    </w:p>
    <w:p w:rsidR="000A18F2" w:rsidRDefault="000A18F2" w:rsidP="00BD1831">
      <w:pPr>
        <w:spacing w:line="360" w:lineRule="auto"/>
        <w:jc w:val="both"/>
        <w:rPr>
          <w:b/>
          <w:lang w:val="en-IN"/>
        </w:rPr>
      </w:pPr>
    </w:p>
    <w:p w:rsidR="000A18F2" w:rsidRDefault="000A18F2" w:rsidP="00BD1831">
      <w:pPr>
        <w:spacing w:line="360" w:lineRule="auto"/>
        <w:jc w:val="both"/>
        <w:rPr>
          <w:b/>
          <w:lang w:val="en-IN"/>
        </w:rPr>
      </w:pPr>
    </w:p>
    <w:p w:rsidR="009D0D5F" w:rsidRDefault="009D0D5F" w:rsidP="00BD1831">
      <w:pPr>
        <w:spacing w:line="360" w:lineRule="auto"/>
        <w:jc w:val="both"/>
        <w:rPr>
          <w:b/>
          <w:lang w:val="en-IN"/>
        </w:rPr>
      </w:pPr>
    </w:p>
    <w:p w:rsidR="009D0D5F" w:rsidRDefault="009D0D5F" w:rsidP="00BD1831">
      <w:pPr>
        <w:spacing w:line="360" w:lineRule="auto"/>
        <w:jc w:val="both"/>
        <w:rPr>
          <w:b/>
          <w:lang w:val="en-IN"/>
        </w:rPr>
      </w:pPr>
    </w:p>
    <w:p w:rsidR="000A18F2" w:rsidRDefault="000A18F2" w:rsidP="00BD1831">
      <w:pPr>
        <w:spacing w:line="360" w:lineRule="auto"/>
        <w:jc w:val="both"/>
        <w:rPr>
          <w:b/>
          <w:lang w:val="en-IN"/>
        </w:rPr>
      </w:pPr>
    </w:p>
    <w:p w:rsidR="000A18F2" w:rsidRDefault="000A18F2" w:rsidP="00BD1831">
      <w:pPr>
        <w:spacing w:line="360" w:lineRule="auto"/>
        <w:jc w:val="both"/>
        <w:rPr>
          <w:b/>
          <w:lang w:val="en-IN"/>
        </w:rPr>
      </w:pPr>
    </w:p>
    <w:p w:rsidR="000A18F2" w:rsidRDefault="000A18F2" w:rsidP="00BD1831">
      <w:pPr>
        <w:spacing w:line="360" w:lineRule="auto"/>
        <w:jc w:val="both"/>
        <w:rPr>
          <w:b/>
          <w:lang w:val="en-IN"/>
        </w:rPr>
      </w:pPr>
    </w:p>
    <w:p w:rsidR="000A18F2" w:rsidRDefault="000A18F2" w:rsidP="00BD1831">
      <w:pPr>
        <w:spacing w:line="360" w:lineRule="auto"/>
        <w:jc w:val="both"/>
        <w:rPr>
          <w:b/>
          <w:lang w:val="en-IN"/>
        </w:rPr>
      </w:pPr>
    </w:p>
    <w:p w:rsidR="00A37E6C" w:rsidRDefault="00A37E6C" w:rsidP="00BD1831">
      <w:pPr>
        <w:spacing w:line="360" w:lineRule="auto"/>
        <w:jc w:val="both"/>
        <w:rPr>
          <w:b/>
          <w:lang w:val="en-IN"/>
        </w:rPr>
      </w:pPr>
    </w:p>
    <w:p w:rsidR="000A18F2" w:rsidRDefault="000A18F2" w:rsidP="00BD1831">
      <w:pPr>
        <w:spacing w:line="360" w:lineRule="auto"/>
        <w:jc w:val="both"/>
        <w:rPr>
          <w:b/>
          <w:lang w:val="en-IN"/>
        </w:rPr>
      </w:pPr>
    </w:p>
    <w:p w:rsidR="00491F8F" w:rsidRDefault="00491F8F" w:rsidP="00944818">
      <w:pPr>
        <w:jc w:val="both"/>
        <w:rPr>
          <w:b/>
          <w:lang w:val="en-IN"/>
        </w:rPr>
      </w:pPr>
    </w:p>
    <w:p w:rsidR="00491F8F" w:rsidRPr="00857173" w:rsidRDefault="00491F8F" w:rsidP="00491F8F">
      <w:pPr>
        <w:spacing w:line="360" w:lineRule="auto"/>
        <w:jc w:val="both"/>
        <w:rPr>
          <w:b/>
          <w:color w:val="002060"/>
          <w:lang w:val="en-IN"/>
        </w:rPr>
      </w:pPr>
      <w:r w:rsidRPr="00857173">
        <w:rPr>
          <w:b/>
          <w:color w:val="002060"/>
          <w:lang w:val="en-IN"/>
        </w:rPr>
        <w:t>Contents</w:t>
      </w:r>
    </w:p>
    <w:p w:rsidR="00491F8F" w:rsidRPr="00491F8F" w:rsidRDefault="00491F8F" w:rsidP="00491F8F">
      <w:pPr>
        <w:spacing w:line="360" w:lineRule="auto"/>
        <w:jc w:val="both"/>
        <w:rPr>
          <w:lang w:val="en-IN"/>
        </w:rPr>
      </w:pPr>
      <w:r w:rsidRPr="00491F8F">
        <w:rPr>
          <w:lang w:val="en-IN"/>
        </w:rPr>
        <w:t>1 vial of Primer Probe Mix [lyophilized]</w:t>
      </w:r>
    </w:p>
    <w:p w:rsidR="00491F8F" w:rsidRPr="00491F8F" w:rsidRDefault="00491F8F" w:rsidP="00491F8F">
      <w:pPr>
        <w:spacing w:line="360" w:lineRule="auto"/>
        <w:jc w:val="both"/>
        <w:rPr>
          <w:lang w:val="en-IN"/>
        </w:rPr>
      </w:pPr>
      <w:r w:rsidRPr="00491F8F">
        <w:rPr>
          <w:lang w:val="en-IN"/>
        </w:rPr>
        <w:t xml:space="preserve">1 vial of Positive control [50,000copies) lyophilized] </w:t>
      </w:r>
    </w:p>
    <w:p w:rsidR="00491F8F" w:rsidRPr="00491F8F" w:rsidRDefault="00491F8F" w:rsidP="00491F8F">
      <w:pPr>
        <w:spacing w:line="360" w:lineRule="auto"/>
        <w:jc w:val="both"/>
        <w:rPr>
          <w:lang w:val="en-IN"/>
        </w:rPr>
      </w:pPr>
    </w:p>
    <w:p w:rsidR="00491F8F" w:rsidRPr="00857173" w:rsidRDefault="00491F8F" w:rsidP="00491F8F">
      <w:pPr>
        <w:spacing w:line="360" w:lineRule="auto"/>
        <w:jc w:val="both"/>
        <w:rPr>
          <w:b/>
          <w:color w:val="002060"/>
          <w:lang w:val="en-IN"/>
        </w:rPr>
      </w:pPr>
      <w:r w:rsidRPr="00857173">
        <w:rPr>
          <w:b/>
          <w:color w:val="002060"/>
          <w:lang w:val="en-IN"/>
        </w:rPr>
        <w:t>Storage &amp; Expiry</w:t>
      </w:r>
    </w:p>
    <w:p w:rsidR="00491F8F" w:rsidRPr="00491F8F" w:rsidRDefault="00491F8F" w:rsidP="00491F8F">
      <w:pPr>
        <w:spacing w:line="360" w:lineRule="auto"/>
        <w:jc w:val="both"/>
        <w:rPr>
          <w:lang w:val="en-IN"/>
        </w:rPr>
      </w:pPr>
      <w:r w:rsidRPr="00491F8F">
        <w:rPr>
          <w:lang w:val="en-IN"/>
        </w:rPr>
        <w:t>Kits are stable for at least 12 months [-20C in the dark].</w:t>
      </w:r>
    </w:p>
    <w:p w:rsidR="00491F8F" w:rsidRPr="00491F8F" w:rsidRDefault="00491F8F" w:rsidP="00491F8F">
      <w:pPr>
        <w:spacing w:line="360" w:lineRule="auto"/>
        <w:jc w:val="both"/>
        <w:rPr>
          <w:lang w:val="en-IN"/>
        </w:rPr>
      </w:pPr>
      <w:r w:rsidRPr="00491F8F">
        <w:rPr>
          <w:lang w:val="en-IN"/>
        </w:rPr>
        <w:t>Dissolved reagents are stable for at least 6 months if stored protected from light and store at -20C.</w:t>
      </w:r>
    </w:p>
    <w:p w:rsidR="00491F8F" w:rsidRPr="00491F8F" w:rsidRDefault="00491F8F" w:rsidP="00491F8F">
      <w:pPr>
        <w:spacing w:line="360" w:lineRule="auto"/>
        <w:jc w:val="both"/>
        <w:rPr>
          <w:lang w:val="en-IN"/>
        </w:rPr>
      </w:pPr>
      <w:r w:rsidRPr="00491F8F">
        <w:rPr>
          <w:lang w:val="en-IN"/>
        </w:rPr>
        <w:t>Dissolved reagents can be stored long term at -20C [within expiry].  Avoid multiple freeze-thaw cycles.</w:t>
      </w:r>
    </w:p>
    <w:p w:rsidR="00491F8F" w:rsidRPr="00857173" w:rsidRDefault="00491F8F" w:rsidP="00491F8F">
      <w:pPr>
        <w:spacing w:line="360" w:lineRule="auto"/>
        <w:jc w:val="both"/>
        <w:rPr>
          <w:color w:val="002060"/>
          <w:lang w:val="en-IN"/>
        </w:rPr>
      </w:pPr>
    </w:p>
    <w:p w:rsidR="00491F8F" w:rsidRPr="00857173" w:rsidRDefault="00491F8F" w:rsidP="00491F8F">
      <w:pPr>
        <w:spacing w:line="360" w:lineRule="auto"/>
        <w:jc w:val="both"/>
        <w:rPr>
          <w:b/>
          <w:color w:val="002060"/>
          <w:lang w:val="en-IN"/>
        </w:rPr>
      </w:pPr>
      <w:r w:rsidRPr="00857173">
        <w:rPr>
          <w:b/>
          <w:color w:val="002060"/>
          <w:lang w:val="en-IN"/>
        </w:rPr>
        <w:t>Additional reagents required</w:t>
      </w:r>
    </w:p>
    <w:p w:rsidR="00491F8F" w:rsidRDefault="00491F8F" w:rsidP="00491F8F">
      <w:pPr>
        <w:spacing w:line="360" w:lineRule="auto"/>
        <w:jc w:val="both"/>
        <w:rPr>
          <w:lang w:val="en-IN"/>
        </w:rPr>
      </w:pPr>
      <w:r w:rsidRPr="00491F8F">
        <w:rPr>
          <w:lang w:val="en-IN"/>
        </w:rPr>
        <w:t>HELINI Probe PCR Master Mix</w:t>
      </w:r>
      <w:r>
        <w:rPr>
          <w:lang w:val="en-IN"/>
        </w:rPr>
        <w:t xml:space="preserve"> OR </w:t>
      </w:r>
      <w:r w:rsidR="00944818">
        <w:rPr>
          <w:lang w:val="en-IN"/>
        </w:rPr>
        <w:t>a</w:t>
      </w:r>
      <w:r w:rsidRPr="00491F8F">
        <w:rPr>
          <w:lang w:val="en-IN"/>
        </w:rPr>
        <w:t>ny reputed brand Probe PCR Master Mix</w:t>
      </w:r>
    </w:p>
    <w:p w:rsidR="00943FDB" w:rsidRDefault="00943FDB" w:rsidP="00491F8F">
      <w:pPr>
        <w:spacing w:line="360" w:lineRule="auto"/>
        <w:jc w:val="both"/>
        <w:rPr>
          <w:lang w:val="en-IN"/>
        </w:rPr>
      </w:pPr>
      <w:r>
        <w:rPr>
          <w:lang w:val="en-IN"/>
        </w:rPr>
        <w:t>HELINI Internal control template and Internal control Primer Probe Mix</w:t>
      </w:r>
    </w:p>
    <w:p w:rsidR="00943FDB" w:rsidRPr="00491F8F" w:rsidRDefault="00943FDB" w:rsidP="00491F8F">
      <w:pPr>
        <w:spacing w:line="360" w:lineRule="auto"/>
        <w:jc w:val="both"/>
        <w:rPr>
          <w:lang w:val="en-IN"/>
        </w:rPr>
      </w:pPr>
      <w:r>
        <w:rPr>
          <w:lang w:val="en-IN"/>
        </w:rPr>
        <w:t>HELINI Endogenous Primer Probe Mix [Human gene]</w:t>
      </w:r>
    </w:p>
    <w:p w:rsidR="00491F8F" w:rsidRPr="00491F8F" w:rsidRDefault="00491F8F" w:rsidP="00491F8F">
      <w:pPr>
        <w:spacing w:line="360" w:lineRule="auto"/>
        <w:jc w:val="both"/>
        <w:rPr>
          <w:lang w:val="en-IN"/>
        </w:rPr>
      </w:pPr>
    </w:p>
    <w:p w:rsidR="00491F8F" w:rsidRPr="00857173" w:rsidRDefault="00491F8F" w:rsidP="00491F8F">
      <w:pPr>
        <w:spacing w:line="360" w:lineRule="auto"/>
        <w:jc w:val="both"/>
        <w:rPr>
          <w:b/>
          <w:color w:val="002060"/>
          <w:lang w:val="en-IN"/>
        </w:rPr>
      </w:pPr>
      <w:r w:rsidRPr="00857173">
        <w:rPr>
          <w:b/>
          <w:color w:val="002060"/>
          <w:lang w:val="en-IN"/>
        </w:rPr>
        <w:t>Sensitivity</w:t>
      </w:r>
    </w:p>
    <w:p w:rsidR="00491F8F" w:rsidRPr="00491F8F" w:rsidRDefault="00491F8F" w:rsidP="00491F8F">
      <w:pPr>
        <w:spacing w:line="360" w:lineRule="auto"/>
        <w:jc w:val="both"/>
        <w:rPr>
          <w:lang w:val="en-IN"/>
        </w:rPr>
      </w:pPr>
      <w:r w:rsidRPr="00491F8F">
        <w:rPr>
          <w:lang w:val="en-IN"/>
        </w:rPr>
        <w:t>This assay detects 10</w:t>
      </w:r>
      <w:r>
        <w:rPr>
          <w:lang w:val="en-IN"/>
        </w:rPr>
        <w:t xml:space="preserve"> </w:t>
      </w:r>
      <w:r w:rsidRPr="00491F8F">
        <w:rPr>
          <w:lang w:val="en-IN"/>
        </w:rPr>
        <w:t>genome equivalent copies or less per reaction. [Spiked plasmid control dilution]</w:t>
      </w:r>
    </w:p>
    <w:p w:rsidR="00491F8F" w:rsidRDefault="00491F8F" w:rsidP="00491F8F">
      <w:pPr>
        <w:spacing w:line="360" w:lineRule="auto"/>
        <w:jc w:val="both"/>
        <w:rPr>
          <w:lang w:val="en-IN"/>
        </w:rPr>
      </w:pPr>
    </w:p>
    <w:p w:rsidR="00944818" w:rsidRDefault="00A37E6C" w:rsidP="00A37E6C">
      <w:pPr>
        <w:tabs>
          <w:tab w:val="left" w:pos="1455"/>
        </w:tabs>
        <w:spacing w:line="360" w:lineRule="auto"/>
        <w:jc w:val="both"/>
        <w:rPr>
          <w:b/>
          <w:color w:val="002060"/>
          <w:lang w:val="en-IN"/>
        </w:rPr>
      </w:pPr>
      <w:r>
        <w:rPr>
          <w:b/>
          <w:color w:val="002060"/>
          <w:lang w:val="en-IN"/>
        </w:rPr>
        <w:tab/>
      </w:r>
    </w:p>
    <w:p w:rsidR="00A37E6C" w:rsidRDefault="00A37E6C" w:rsidP="00A37E6C">
      <w:pPr>
        <w:tabs>
          <w:tab w:val="left" w:pos="1455"/>
        </w:tabs>
        <w:spacing w:line="360" w:lineRule="auto"/>
        <w:jc w:val="both"/>
        <w:rPr>
          <w:b/>
          <w:color w:val="002060"/>
          <w:lang w:val="en-IN"/>
        </w:rPr>
      </w:pPr>
    </w:p>
    <w:p w:rsidR="00A37E6C" w:rsidRDefault="00A37E6C" w:rsidP="00A37E6C">
      <w:pPr>
        <w:tabs>
          <w:tab w:val="left" w:pos="1455"/>
        </w:tabs>
        <w:spacing w:line="360" w:lineRule="auto"/>
        <w:jc w:val="both"/>
        <w:rPr>
          <w:b/>
          <w:color w:val="002060"/>
          <w:lang w:val="en-IN"/>
        </w:rPr>
      </w:pPr>
    </w:p>
    <w:p w:rsidR="00491F8F" w:rsidRPr="00857173" w:rsidRDefault="00491F8F" w:rsidP="00491F8F">
      <w:pPr>
        <w:spacing w:line="360" w:lineRule="auto"/>
        <w:jc w:val="both"/>
        <w:rPr>
          <w:b/>
          <w:color w:val="002060"/>
          <w:lang w:val="en-IN"/>
        </w:rPr>
      </w:pPr>
      <w:r w:rsidRPr="00857173">
        <w:rPr>
          <w:b/>
          <w:color w:val="002060"/>
          <w:lang w:val="en-IN"/>
        </w:rPr>
        <w:t xml:space="preserve">Reagents Preparation </w:t>
      </w:r>
    </w:p>
    <w:p w:rsidR="00944818" w:rsidRDefault="00944818" w:rsidP="00491F8F">
      <w:pPr>
        <w:spacing w:line="360" w:lineRule="auto"/>
        <w:jc w:val="both"/>
        <w:rPr>
          <w:b/>
          <w:color w:val="002060"/>
          <w:lang w:val="en-IN"/>
        </w:rPr>
      </w:pPr>
    </w:p>
    <w:p w:rsidR="00491F8F" w:rsidRPr="00857173" w:rsidRDefault="00491F8F" w:rsidP="00491F8F">
      <w:pPr>
        <w:spacing w:line="360" w:lineRule="auto"/>
        <w:jc w:val="both"/>
        <w:rPr>
          <w:b/>
          <w:color w:val="002060"/>
          <w:lang w:val="en-IN"/>
        </w:rPr>
      </w:pPr>
      <w:r w:rsidRPr="00857173">
        <w:rPr>
          <w:b/>
          <w:color w:val="002060"/>
          <w:lang w:val="en-IN"/>
        </w:rPr>
        <w:t>Primer Probe Mix</w:t>
      </w:r>
    </w:p>
    <w:p w:rsidR="00491F8F" w:rsidRPr="00491F8F" w:rsidRDefault="00491F8F" w:rsidP="00491F8F">
      <w:pPr>
        <w:pStyle w:val="ListParagraph"/>
        <w:numPr>
          <w:ilvl w:val="0"/>
          <w:numId w:val="40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F8F">
        <w:rPr>
          <w:rFonts w:ascii="Times New Roman" w:hAnsi="Times New Roman" w:cs="Times New Roman"/>
          <w:sz w:val="24"/>
          <w:szCs w:val="24"/>
        </w:rPr>
        <w:t>Spin down vials for 2 min at 10000rpm.</w:t>
      </w:r>
    </w:p>
    <w:p w:rsidR="00491F8F" w:rsidRPr="00491F8F" w:rsidRDefault="00491F8F" w:rsidP="00491F8F">
      <w:pPr>
        <w:pStyle w:val="ListParagraph"/>
        <w:numPr>
          <w:ilvl w:val="0"/>
          <w:numId w:val="40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F8F">
        <w:rPr>
          <w:rFonts w:ascii="Times New Roman" w:hAnsi="Times New Roman" w:cs="Times New Roman"/>
          <w:sz w:val="24"/>
          <w:szCs w:val="24"/>
        </w:rPr>
        <w:t>Add 140ul of Sterile distilled water or PCR grade water or Nuclease free water.</w:t>
      </w:r>
    </w:p>
    <w:p w:rsidR="00491F8F" w:rsidRPr="00491F8F" w:rsidRDefault="00491F8F" w:rsidP="00491F8F">
      <w:pPr>
        <w:pStyle w:val="ListParagraph"/>
        <w:numPr>
          <w:ilvl w:val="0"/>
          <w:numId w:val="40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F8F">
        <w:rPr>
          <w:rFonts w:ascii="Times New Roman" w:hAnsi="Times New Roman" w:cs="Times New Roman"/>
          <w:sz w:val="24"/>
          <w:szCs w:val="24"/>
        </w:rPr>
        <w:t>Incubate at room temperature for 5min.</w:t>
      </w:r>
    </w:p>
    <w:p w:rsidR="00491F8F" w:rsidRPr="00491F8F" w:rsidRDefault="00491F8F" w:rsidP="00491F8F">
      <w:pPr>
        <w:pStyle w:val="ListParagraph"/>
        <w:numPr>
          <w:ilvl w:val="0"/>
          <w:numId w:val="40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F8F">
        <w:rPr>
          <w:rFonts w:ascii="Times New Roman" w:hAnsi="Times New Roman" w:cs="Times New Roman"/>
          <w:sz w:val="24"/>
          <w:szCs w:val="24"/>
        </w:rPr>
        <w:t xml:space="preserve">Gently invert several times </w:t>
      </w:r>
      <w:r>
        <w:rPr>
          <w:rFonts w:ascii="Times New Roman" w:hAnsi="Times New Roman" w:cs="Times New Roman"/>
          <w:sz w:val="24"/>
          <w:szCs w:val="24"/>
        </w:rPr>
        <w:t xml:space="preserve">[15 – 20times] </w:t>
      </w:r>
      <w:r w:rsidRPr="00491F8F">
        <w:rPr>
          <w:rFonts w:ascii="Times New Roman" w:hAnsi="Times New Roman" w:cs="Times New Roman"/>
          <w:sz w:val="24"/>
          <w:szCs w:val="24"/>
        </w:rPr>
        <w:t>and spin down briefly.</w:t>
      </w:r>
    </w:p>
    <w:p w:rsidR="00491F8F" w:rsidRDefault="00491F8F" w:rsidP="00491F8F">
      <w:pPr>
        <w:pStyle w:val="ListParagraph"/>
        <w:numPr>
          <w:ilvl w:val="0"/>
          <w:numId w:val="40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F8F">
        <w:rPr>
          <w:rFonts w:ascii="Times New Roman" w:hAnsi="Times New Roman" w:cs="Times New Roman"/>
          <w:sz w:val="24"/>
          <w:szCs w:val="24"/>
        </w:rPr>
        <w:t>It is ready to use now.  Use 2.5ul per reaction for a 20ul or 25ul final qPCR reaction.</w:t>
      </w:r>
    </w:p>
    <w:p w:rsidR="00944818" w:rsidRDefault="00944818" w:rsidP="00491F8F">
      <w:pPr>
        <w:spacing w:line="312" w:lineRule="auto"/>
        <w:jc w:val="both"/>
        <w:rPr>
          <w:b/>
          <w:color w:val="002060"/>
        </w:rPr>
      </w:pPr>
    </w:p>
    <w:p w:rsidR="00491F8F" w:rsidRPr="00857173" w:rsidRDefault="00491F8F" w:rsidP="00491F8F">
      <w:pPr>
        <w:spacing w:line="312" w:lineRule="auto"/>
        <w:jc w:val="both"/>
        <w:rPr>
          <w:b/>
          <w:color w:val="002060"/>
        </w:rPr>
      </w:pPr>
      <w:r w:rsidRPr="00857173">
        <w:rPr>
          <w:b/>
          <w:color w:val="002060"/>
        </w:rPr>
        <w:t>Positive control</w:t>
      </w:r>
    </w:p>
    <w:p w:rsidR="00491F8F" w:rsidRPr="00491F8F" w:rsidRDefault="00491F8F" w:rsidP="00491F8F">
      <w:pPr>
        <w:pStyle w:val="ListParagraph"/>
        <w:numPr>
          <w:ilvl w:val="0"/>
          <w:numId w:val="41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F8F">
        <w:rPr>
          <w:rFonts w:ascii="Times New Roman" w:hAnsi="Times New Roman" w:cs="Times New Roman"/>
          <w:sz w:val="24"/>
          <w:szCs w:val="24"/>
        </w:rPr>
        <w:t>Spin down vials for 2 min at 10000rpm.</w:t>
      </w:r>
    </w:p>
    <w:p w:rsidR="00491F8F" w:rsidRPr="00491F8F" w:rsidRDefault="00491F8F" w:rsidP="00491F8F">
      <w:pPr>
        <w:pStyle w:val="ListParagraph"/>
        <w:numPr>
          <w:ilvl w:val="0"/>
          <w:numId w:val="41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F8F">
        <w:rPr>
          <w:rFonts w:ascii="Times New Roman" w:hAnsi="Times New Roman" w:cs="Times New Roman"/>
          <w:sz w:val="24"/>
          <w:szCs w:val="24"/>
        </w:rPr>
        <w:t>Add 100ul of Sterile distilled water or PCR grade water or Nuclease free water.</w:t>
      </w:r>
    </w:p>
    <w:p w:rsidR="00491F8F" w:rsidRPr="00491F8F" w:rsidRDefault="00491F8F" w:rsidP="00491F8F">
      <w:pPr>
        <w:pStyle w:val="ListParagraph"/>
        <w:numPr>
          <w:ilvl w:val="0"/>
          <w:numId w:val="41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F8F">
        <w:rPr>
          <w:rFonts w:ascii="Times New Roman" w:hAnsi="Times New Roman" w:cs="Times New Roman"/>
          <w:sz w:val="24"/>
          <w:szCs w:val="24"/>
        </w:rPr>
        <w:t>Incubate at room temperature for 5min.</w:t>
      </w:r>
    </w:p>
    <w:p w:rsidR="00491F8F" w:rsidRPr="00491F8F" w:rsidRDefault="00491F8F" w:rsidP="00491F8F">
      <w:pPr>
        <w:pStyle w:val="ListParagraph"/>
        <w:numPr>
          <w:ilvl w:val="0"/>
          <w:numId w:val="41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F8F">
        <w:rPr>
          <w:rFonts w:ascii="Times New Roman" w:hAnsi="Times New Roman" w:cs="Times New Roman"/>
          <w:sz w:val="24"/>
          <w:szCs w:val="24"/>
        </w:rPr>
        <w:t xml:space="preserve">Gently invert several times </w:t>
      </w:r>
      <w:r>
        <w:rPr>
          <w:rFonts w:ascii="Times New Roman" w:hAnsi="Times New Roman" w:cs="Times New Roman"/>
          <w:sz w:val="24"/>
          <w:szCs w:val="24"/>
        </w:rPr>
        <w:t xml:space="preserve">[15 to 20times] </w:t>
      </w:r>
      <w:r w:rsidRPr="00491F8F">
        <w:rPr>
          <w:rFonts w:ascii="Times New Roman" w:hAnsi="Times New Roman" w:cs="Times New Roman"/>
          <w:sz w:val="24"/>
          <w:szCs w:val="24"/>
        </w:rPr>
        <w:t>and spin down briefly.</w:t>
      </w:r>
    </w:p>
    <w:p w:rsidR="00491F8F" w:rsidRPr="00491F8F" w:rsidRDefault="00491F8F" w:rsidP="00491F8F">
      <w:pPr>
        <w:pStyle w:val="ListParagraph"/>
        <w:numPr>
          <w:ilvl w:val="0"/>
          <w:numId w:val="41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F8F">
        <w:rPr>
          <w:rFonts w:ascii="Times New Roman" w:hAnsi="Times New Roman" w:cs="Times New Roman"/>
          <w:sz w:val="24"/>
          <w:szCs w:val="24"/>
        </w:rPr>
        <w:t>It is ready to use now.  Use 5 to 10ul per reaction for a 20ul or 25ul final qPCR reaction.</w:t>
      </w:r>
    </w:p>
    <w:p w:rsidR="00491F8F" w:rsidRDefault="00491F8F" w:rsidP="00BD1831">
      <w:pPr>
        <w:spacing w:line="360" w:lineRule="auto"/>
        <w:jc w:val="both"/>
        <w:rPr>
          <w:b/>
          <w:lang w:val="en-IN"/>
        </w:rPr>
      </w:pPr>
    </w:p>
    <w:p w:rsidR="00491F8F" w:rsidRDefault="00491F8F" w:rsidP="00BD1831">
      <w:pPr>
        <w:spacing w:line="360" w:lineRule="auto"/>
        <w:jc w:val="both"/>
        <w:rPr>
          <w:b/>
          <w:lang w:val="en-IN"/>
        </w:rPr>
      </w:pPr>
    </w:p>
    <w:p w:rsidR="00491F8F" w:rsidRDefault="00491F8F" w:rsidP="00BD1831">
      <w:pPr>
        <w:spacing w:line="360" w:lineRule="auto"/>
        <w:jc w:val="both"/>
        <w:rPr>
          <w:b/>
          <w:lang w:val="en-IN"/>
        </w:rPr>
      </w:pPr>
    </w:p>
    <w:p w:rsidR="00A37E6C" w:rsidRDefault="00A37E6C" w:rsidP="00BD1831">
      <w:pPr>
        <w:spacing w:line="360" w:lineRule="auto"/>
        <w:jc w:val="both"/>
        <w:rPr>
          <w:b/>
          <w:lang w:val="en-IN"/>
        </w:rPr>
      </w:pPr>
    </w:p>
    <w:p w:rsidR="00491F8F" w:rsidRDefault="00491F8F" w:rsidP="00BD1831">
      <w:pPr>
        <w:spacing w:line="360" w:lineRule="auto"/>
        <w:jc w:val="both"/>
        <w:rPr>
          <w:b/>
          <w:lang w:val="en-IN"/>
        </w:rPr>
      </w:pPr>
    </w:p>
    <w:p w:rsidR="00491F8F" w:rsidRPr="00857173" w:rsidRDefault="00944818" w:rsidP="00BD1831">
      <w:pPr>
        <w:spacing w:line="360" w:lineRule="auto"/>
        <w:jc w:val="both"/>
        <w:rPr>
          <w:b/>
          <w:color w:val="002060"/>
          <w:lang w:val="en-IN"/>
        </w:rPr>
      </w:pPr>
      <w:r>
        <w:rPr>
          <w:b/>
          <w:color w:val="002060"/>
          <w:lang w:val="en-IN"/>
        </w:rPr>
        <w:t xml:space="preserve">DNA virus - </w:t>
      </w:r>
      <w:r w:rsidR="00943FDB" w:rsidRPr="00857173">
        <w:rPr>
          <w:b/>
          <w:color w:val="002060"/>
          <w:lang w:val="en-IN"/>
        </w:rPr>
        <w:t>Detection Mix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81"/>
        <w:gridCol w:w="1429"/>
        <w:gridCol w:w="1369"/>
      </w:tblGrid>
      <w:tr w:rsidR="00491F8F" w:rsidTr="00491F8F">
        <w:trPr>
          <w:trHeight w:val="454"/>
          <w:jc w:val="center"/>
        </w:trPr>
        <w:tc>
          <w:tcPr>
            <w:tcW w:w="3881" w:type="dxa"/>
            <w:vAlign w:val="center"/>
          </w:tcPr>
          <w:p w:rsidR="00491F8F" w:rsidRDefault="00491F8F" w:rsidP="007F5307">
            <w:pPr>
              <w:tabs>
                <w:tab w:val="left" w:pos="1515"/>
              </w:tabs>
              <w:rPr>
                <w:b/>
              </w:rPr>
            </w:pPr>
            <w:r>
              <w:rPr>
                <w:b/>
              </w:rPr>
              <w:t>Components</w:t>
            </w:r>
          </w:p>
        </w:tc>
        <w:tc>
          <w:tcPr>
            <w:tcW w:w="1429" w:type="dxa"/>
            <w:vAlign w:val="center"/>
          </w:tcPr>
          <w:p w:rsidR="00491F8F" w:rsidRDefault="00CC332C" w:rsidP="00CC332C">
            <w:pPr>
              <w:tabs>
                <w:tab w:val="left" w:pos="1515"/>
              </w:tabs>
              <w:jc w:val="center"/>
              <w:rPr>
                <w:b/>
              </w:rPr>
            </w:pPr>
            <w:r>
              <w:rPr>
                <w:b/>
              </w:rPr>
              <w:t>20µl Final</w:t>
            </w:r>
          </w:p>
        </w:tc>
        <w:tc>
          <w:tcPr>
            <w:tcW w:w="1369" w:type="dxa"/>
            <w:vAlign w:val="center"/>
          </w:tcPr>
          <w:p w:rsidR="00491F8F" w:rsidRDefault="00CC332C" w:rsidP="00491F8F">
            <w:pPr>
              <w:tabs>
                <w:tab w:val="left" w:pos="1515"/>
              </w:tabs>
              <w:jc w:val="center"/>
              <w:rPr>
                <w:b/>
              </w:rPr>
            </w:pPr>
            <w:r>
              <w:rPr>
                <w:b/>
              </w:rPr>
              <w:t>25µl Final</w:t>
            </w:r>
          </w:p>
        </w:tc>
      </w:tr>
      <w:tr w:rsidR="00CC332C" w:rsidTr="00491F8F">
        <w:trPr>
          <w:trHeight w:val="454"/>
          <w:jc w:val="center"/>
        </w:trPr>
        <w:tc>
          <w:tcPr>
            <w:tcW w:w="3881" w:type="dxa"/>
            <w:vAlign w:val="center"/>
          </w:tcPr>
          <w:p w:rsidR="00CC332C" w:rsidRPr="004A02AD" w:rsidRDefault="00CC332C" w:rsidP="007F5307">
            <w:pPr>
              <w:tabs>
                <w:tab w:val="left" w:pos="1515"/>
              </w:tabs>
            </w:pPr>
            <w:r>
              <w:t xml:space="preserve">Probe </w:t>
            </w:r>
            <w:r w:rsidRPr="004A02AD">
              <w:t>PCR</w:t>
            </w:r>
            <w:r>
              <w:t xml:space="preserve"> Master </w:t>
            </w:r>
            <w:r w:rsidRPr="004A02AD">
              <w:t>Mix</w:t>
            </w:r>
          </w:p>
        </w:tc>
        <w:tc>
          <w:tcPr>
            <w:tcW w:w="1429" w:type="dxa"/>
            <w:vAlign w:val="center"/>
          </w:tcPr>
          <w:p w:rsidR="00CC332C" w:rsidRDefault="00CC332C" w:rsidP="007F5307">
            <w:pPr>
              <w:tabs>
                <w:tab w:val="left" w:pos="1515"/>
              </w:tabs>
              <w:jc w:val="center"/>
              <w:rPr>
                <w:b/>
              </w:rPr>
            </w:pPr>
            <w:r>
              <w:rPr>
                <w:b/>
              </w:rPr>
              <w:t>10µl</w:t>
            </w:r>
          </w:p>
        </w:tc>
        <w:tc>
          <w:tcPr>
            <w:tcW w:w="1369" w:type="dxa"/>
            <w:vAlign w:val="center"/>
          </w:tcPr>
          <w:p w:rsidR="00CC332C" w:rsidRDefault="00CC332C" w:rsidP="007F5307">
            <w:pPr>
              <w:tabs>
                <w:tab w:val="left" w:pos="1515"/>
              </w:tabs>
              <w:jc w:val="center"/>
              <w:rPr>
                <w:b/>
              </w:rPr>
            </w:pPr>
            <w:r>
              <w:rPr>
                <w:b/>
              </w:rPr>
              <w:t>10µl</w:t>
            </w:r>
          </w:p>
        </w:tc>
      </w:tr>
      <w:tr w:rsidR="00CC332C" w:rsidTr="00491F8F">
        <w:trPr>
          <w:trHeight w:val="454"/>
          <w:jc w:val="center"/>
        </w:trPr>
        <w:tc>
          <w:tcPr>
            <w:tcW w:w="3881" w:type="dxa"/>
            <w:vAlign w:val="center"/>
          </w:tcPr>
          <w:p w:rsidR="00CC332C" w:rsidRPr="002B4A3A" w:rsidRDefault="00943FDB" w:rsidP="007F5307">
            <w:pPr>
              <w:tabs>
                <w:tab w:val="left" w:pos="1515"/>
              </w:tabs>
            </w:pPr>
            <w:r>
              <w:t xml:space="preserve">Pathogen/ Target </w:t>
            </w:r>
            <w:r w:rsidR="00CC332C" w:rsidRPr="002B4A3A">
              <w:t>Primer Probe Mix</w:t>
            </w:r>
          </w:p>
        </w:tc>
        <w:tc>
          <w:tcPr>
            <w:tcW w:w="1429" w:type="dxa"/>
            <w:vAlign w:val="center"/>
          </w:tcPr>
          <w:p w:rsidR="00CC332C" w:rsidRDefault="00CC332C" w:rsidP="007F5307">
            <w:pPr>
              <w:tabs>
                <w:tab w:val="left" w:pos="1515"/>
              </w:tabs>
              <w:jc w:val="center"/>
              <w:rPr>
                <w:b/>
              </w:rPr>
            </w:pPr>
            <w:r>
              <w:rPr>
                <w:b/>
              </w:rPr>
              <w:t>2.5µl</w:t>
            </w:r>
          </w:p>
        </w:tc>
        <w:tc>
          <w:tcPr>
            <w:tcW w:w="1369" w:type="dxa"/>
            <w:vAlign w:val="center"/>
          </w:tcPr>
          <w:p w:rsidR="00CC332C" w:rsidRDefault="00CC332C" w:rsidP="007F5307">
            <w:pPr>
              <w:tabs>
                <w:tab w:val="left" w:pos="1515"/>
              </w:tabs>
              <w:jc w:val="center"/>
              <w:rPr>
                <w:b/>
              </w:rPr>
            </w:pPr>
            <w:r>
              <w:rPr>
                <w:b/>
              </w:rPr>
              <w:t>2.5µl</w:t>
            </w:r>
          </w:p>
        </w:tc>
      </w:tr>
      <w:tr w:rsidR="00CC332C" w:rsidTr="00943FDB">
        <w:trPr>
          <w:trHeight w:val="633"/>
          <w:jc w:val="center"/>
        </w:trPr>
        <w:tc>
          <w:tcPr>
            <w:tcW w:w="3881" w:type="dxa"/>
            <w:vAlign w:val="center"/>
          </w:tcPr>
          <w:p w:rsidR="00CC332C" w:rsidRPr="002B4A3A" w:rsidRDefault="00943FDB" w:rsidP="007F5307">
            <w:pPr>
              <w:tabs>
                <w:tab w:val="left" w:pos="1515"/>
              </w:tabs>
            </w:pPr>
            <w:r>
              <w:t>Internal/Endogenous control*</w:t>
            </w:r>
            <w:r w:rsidR="00CC332C" w:rsidRPr="002B4A3A">
              <w:t xml:space="preserve"> Primer Probe Mix</w:t>
            </w:r>
            <w:r>
              <w:t xml:space="preserve"> [optional]</w:t>
            </w:r>
          </w:p>
        </w:tc>
        <w:tc>
          <w:tcPr>
            <w:tcW w:w="1429" w:type="dxa"/>
            <w:vAlign w:val="center"/>
          </w:tcPr>
          <w:p w:rsidR="00CC332C" w:rsidRDefault="00CC332C" w:rsidP="007F5307">
            <w:pPr>
              <w:tabs>
                <w:tab w:val="left" w:pos="1515"/>
              </w:tabs>
              <w:jc w:val="center"/>
              <w:rPr>
                <w:b/>
              </w:rPr>
            </w:pPr>
            <w:r>
              <w:rPr>
                <w:b/>
              </w:rPr>
              <w:t>2.5µl</w:t>
            </w:r>
          </w:p>
        </w:tc>
        <w:tc>
          <w:tcPr>
            <w:tcW w:w="1369" w:type="dxa"/>
            <w:vAlign w:val="center"/>
          </w:tcPr>
          <w:p w:rsidR="00CC332C" w:rsidRDefault="00CC332C" w:rsidP="007F5307">
            <w:pPr>
              <w:tabs>
                <w:tab w:val="left" w:pos="1515"/>
              </w:tabs>
              <w:jc w:val="center"/>
              <w:rPr>
                <w:b/>
              </w:rPr>
            </w:pPr>
            <w:r>
              <w:rPr>
                <w:b/>
              </w:rPr>
              <w:t>2.5µl</w:t>
            </w:r>
          </w:p>
        </w:tc>
      </w:tr>
      <w:tr w:rsidR="00CC332C" w:rsidTr="00491F8F">
        <w:trPr>
          <w:trHeight w:val="454"/>
          <w:jc w:val="center"/>
        </w:trPr>
        <w:tc>
          <w:tcPr>
            <w:tcW w:w="3881" w:type="dxa"/>
            <w:tcBorders>
              <w:bottom w:val="single" w:sz="4" w:space="0" w:color="auto"/>
            </w:tcBorders>
            <w:vAlign w:val="center"/>
          </w:tcPr>
          <w:p w:rsidR="00CC332C" w:rsidRPr="002B4A3A" w:rsidRDefault="00943FDB" w:rsidP="007F5307">
            <w:pPr>
              <w:tabs>
                <w:tab w:val="left" w:pos="1515"/>
              </w:tabs>
              <w:rPr>
                <w:b/>
              </w:rPr>
            </w:pPr>
            <w:r>
              <w:rPr>
                <w:b/>
              </w:rPr>
              <w:t>Purified DNA</w:t>
            </w:r>
            <w:r w:rsidR="00CC332C" w:rsidRPr="002B4A3A">
              <w:rPr>
                <w:b/>
              </w:rPr>
              <w:t xml:space="preserve"> sample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CC332C" w:rsidRDefault="00CC332C" w:rsidP="007F5307">
            <w:pPr>
              <w:tabs>
                <w:tab w:val="left" w:pos="1515"/>
              </w:tabs>
              <w:jc w:val="center"/>
              <w:rPr>
                <w:b/>
              </w:rPr>
            </w:pPr>
            <w:r>
              <w:rPr>
                <w:b/>
              </w:rPr>
              <w:t>5µl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vAlign w:val="center"/>
          </w:tcPr>
          <w:p w:rsidR="00CC332C" w:rsidRDefault="00CC332C" w:rsidP="007F5307">
            <w:pPr>
              <w:tabs>
                <w:tab w:val="left" w:pos="1515"/>
              </w:tabs>
              <w:jc w:val="center"/>
              <w:rPr>
                <w:b/>
              </w:rPr>
            </w:pPr>
            <w:r>
              <w:rPr>
                <w:b/>
              </w:rPr>
              <w:t>10µl</w:t>
            </w:r>
          </w:p>
        </w:tc>
      </w:tr>
      <w:tr w:rsidR="00491F8F" w:rsidTr="00CC332C">
        <w:trPr>
          <w:trHeight w:val="454"/>
          <w:jc w:val="center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8F" w:rsidRPr="004A02AD" w:rsidRDefault="00491F8F" w:rsidP="007F5307">
            <w:pPr>
              <w:tabs>
                <w:tab w:val="left" w:pos="1515"/>
              </w:tabs>
            </w:pPr>
            <w:r w:rsidRPr="004A02AD">
              <w:t>Total</w:t>
            </w:r>
            <w:r>
              <w:t xml:space="preserve"> reaction</w:t>
            </w:r>
            <w:r w:rsidRPr="004A02AD">
              <w:t xml:space="preserve"> volume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8F" w:rsidRDefault="00CC332C" w:rsidP="007F5307">
            <w:pPr>
              <w:tabs>
                <w:tab w:val="left" w:pos="1515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491F8F">
              <w:rPr>
                <w:b/>
              </w:rPr>
              <w:t>µl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F8F" w:rsidRDefault="00CC332C" w:rsidP="00491F8F">
            <w:pPr>
              <w:tabs>
                <w:tab w:val="left" w:pos="1515"/>
              </w:tabs>
              <w:jc w:val="center"/>
              <w:rPr>
                <w:b/>
              </w:rPr>
            </w:pPr>
            <w:r>
              <w:rPr>
                <w:b/>
              </w:rPr>
              <w:t>25µl</w:t>
            </w:r>
          </w:p>
        </w:tc>
      </w:tr>
    </w:tbl>
    <w:p w:rsidR="00944818" w:rsidRDefault="00944818" w:rsidP="00944818">
      <w:pPr>
        <w:ind w:firstLine="720"/>
        <w:jc w:val="both"/>
        <w:rPr>
          <w:b/>
          <w:lang w:val="en-IN"/>
        </w:rPr>
      </w:pPr>
    </w:p>
    <w:p w:rsidR="00491F8F" w:rsidRPr="00943FDB" w:rsidRDefault="00943FDB" w:rsidP="00944818">
      <w:pPr>
        <w:spacing w:line="276" w:lineRule="auto"/>
        <w:jc w:val="both"/>
      </w:pPr>
      <w:r w:rsidRPr="00943FDB">
        <w:rPr>
          <w:b/>
          <w:lang w:val="en-IN"/>
        </w:rPr>
        <w:t>*</w:t>
      </w:r>
      <w:r>
        <w:rPr>
          <w:b/>
        </w:rPr>
        <w:t xml:space="preserve"> </w:t>
      </w:r>
      <w:r>
        <w:t>Internal control and</w:t>
      </w:r>
      <w:r w:rsidRPr="00943FDB">
        <w:t xml:space="preserve"> Endogenous control primer probe mix are used to monitor the</w:t>
      </w:r>
      <w:r>
        <w:t xml:space="preserve"> nucleic acid</w:t>
      </w:r>
      <w:r w:rsidRPr="00943FDB">
        <w:t xml:space="preserve"> purification efficiency</w:t>
      </w:r>
      <w:r w:rsidR="005C1937">
        <w:t>, biological status</w:t>
      </w:r>
      <w:r w:rsidRPr="00943FDB">
        <w:t xml:space="preserve"> and PCR inhibition.  Internal control is mostly recommended for all type of biological samples.  However, endogenous control is recommended for the biological samples collected using swab. (Example, nasal, throat, </w:t>
      </w:r>
      <w:proofErr w:type="spellStart"/>
      <w:r w:rsidRPr="00943FDB">
        <w:t>Uro</w:t>
      </w:r>
      <w:proofErr w:type="spellEnd"/>
      <w:r w:rsidRPr="00943FDB">
        <w:t>-genital swaps]</w:t>
      </w:r>
    </w:p>
    <w:p w:rsidR="00553788" w:rsidRDefault="00553788" w:rsidP="00553788">
      <w:pPr>
        <w:tabs>
          <w:tab w:val="left" w:pos="1515"/>
        </w:tabs>
        <w:rPr>
          <w:b/>
        </w:rPr>
      </w:pPr>
    </w:p>
    <w:p w:rsidR="00944818" w:rsidRDefault="00944818" w:rsidP="00553788">
      <w:pPr>
        <w:tabs>
          <w:tab w:val="left" w:pos="1515"/>
        </w:tabs>
        <w:rPr>
          <w:b/>
          <w:color w:val="002060"/>
        </w:rPr>
      </w:pPr>
    </w:p>
    <w:p w:rsidR="00553788" w:rsidRPr="00857173" w:rsidRDefault="00553788" w:rsidP="00553788">
      <w:pPr>
        <w:tabs>
          <w:tab w:val="left" w:pos="1515"/>
        </w:tabs>
        <w:rPr>
          <w:b/>
          <w:color w:val="002060"/>
        </w:rPr>
      </w:pPr>
      <w:r w:rsidRPr="00857173">
        <w:rPr>
          <w:b/>
          <w:color w:val="002060"/>
        </w:rPr>
        <w:t xml:space="preserve">Negative Control setup </w:t>
      </w:r>
    </w:p>
    <w:p w:rsidR="00553788" w:rsidRDefault="00553788" w:rsidP="00553788">
      <w:pPr>
        <w:tabs>
          <w:tab w:val="left" w:pos="1515"/>
        </w:tabs>
      </w:pPr>
      <w:r>
        <w:t>Add 10µl of PCR grade water or nuclease free water.</w:t>
      </w:r>
    </w:p>
    <w:p w:rsidR="00553788" w:rsidRDefault="00553788" w:rsidP="00553788">
      <w:pPr>
        <w:tabs>
          <w:tab w:val="left" w:pos="1515"/>
        </w:tabs>
      </w:pPr>
    </w:p>
    <w:p w:rsidR="00553788" w:rsidRPr="00857173" w:rsidRDefault="00553788" w:rsidP="00553788">
      <w:pPr>
        <w:tabs>
          <w:tab w:val="left" w:pos="1515"/>
        </w:tabs>
        <w:rPr>
          <w:b/>
          <w:color w:val="002060"/>
        </w:rPr>
      </w:pPr>
      <w:r w:rsidRPr="00857173">
        <w:rPr>
          <w:b/>
          <w:color w:val="002060"/>
        </w:rPr>
        <w:t>Qualitative Positive Control setup</w:t>
      </w:r>
    </w:p>
    <w:p w:rsidR="00553788" w:rsidRPr="00192CEE" w:rsidRDefault="00553788" w:rsidP="00553788">
      <w:pPr>
        <w:tabs>
          <w:tab w:val="left" w:pos="1515"/>
        </w:tabs>
      </w:pPr>
      <w:r>
        <w:t>Add 5 or 10µl of Positive control</w:t>
      </w:r>
    </w:p>
    <w:p w:rsidR="00553788" w:rsidRDefault="00553788" w:rsidP="00553788">
      <w:pPr>
        <w:tabs>
          <w:tab w:val="left" w:pos="1515"/>
        </w:tabs>
        <w:rPr>
          <w:b/>
        </w:rPr>
      </w:pPr>
    </w:p>
    <w:p w:rsidR="00A37E6C" w:rsidRDefault="00A37E6C" w:rsidP="00553788">
      <w:pPr>
        <w:tabs>
          <w:tab w:val="left" w:pos="1515"/>
        </w:tabs>
        <w:rPr>
          <w:b/>
        </w:rPr>
      </w:pPr>
    </w:p>
    <w:p w:rsidR="00A37E6C" w:rsidRDefault="00A37E6C" w:rsidP="00553788">
      <w:pPr>
        <w:tabs>
          <w:tab w:val="left" w:pos="1515"/>
        </w:tabs>
        <w:rPr>
          <w:b/>
        </w:rPr>
      </w:pPr>
    </w:p>
    <w:p w:rsidR="00A37E6C" w:rsidRDefault="00A37E6C" w:rsidP="00553788">
      <w:pPr>
        <w:tabs>
          <w:tab w:val="left" w:pos="1515"/>
        </w:tabs>
        <w:rPr>
          <w:b/>
        </w:rPr>
      </w:pPr>
    </w:p>
    <w:p w:rsidR="00A37E6C" w:rsidRDefault="00A37E6C" w:rsidP="00553788">
      <w:pPr>
        <w:tabs>
          <w:tab w:val="left" w:pos="1515"/>
        </w:tabs>
        <w:rPr>
          <w:b/>
        </w:rPr>
      </w:pPr>
    </w:p>
    <w:p w:rsidR="00A37E6C" w:rsidRDefault="00A37E6C" w:rsidP="00553788">
      <w:pPr>
        <w:tabs>
          <w:tab w:val="left" w:pos="1515"/>
        </w:tabs>
        <w:rPr>
          <w:b/>
        </w:rPr>
      </w:pPr>
    </w:p>
    <w:p w:rsidR="00A37E6C" w:rsidRDefault="00A37E6C" w:rsidP="00553788">
      <w:pPr>
        <w:tabs>
          <w:tab w:val="left" w:pos="1515"/>
        </w:tabs>
        <w:rPr>
          <w:b/>
        </w:rPr>
      </w:pPr>
    </w:p>
    <w:p w:rsidR="00A37E6C" w:rsidRDefault="00A37E6C" w:rsidP="00553788">
      <w:pPr>
        <w:tabs>
          <w:tab w:val="left" w:pos="1515"/>
        </w:tabs>
        <w:rPr>
          <w:b/>
        </w:rPr>
      </w:pPr>
    </w:p>
    <w:p w:rsidR="00A37E6C" w:rsidRDefault="00A37E6C" w:rsidP="00553788">
      <w:pPr>
        <w:tabs>
          <w:tab w:val="left" w:pos="1515"/>
        </w:tabs>
        <w:rPr>
          <w:b/>
        </w:rPr>
      </w:pPr>
    </w:p>
    <w:p w:rsidR="00553788" w:rsidRPr="00857173" w:rsidRDefault="00857173" w:rsidP="00553788">
      <w:pPr>
        <w:tabs>
          <w:tab w:val="left" w:pos="1515"/>
        </w:tabs>
        <w:rPr>
          <w:b/>
          <w:color w:val="002060"/>
        </w:rPr>
      </w:pPr>
      <w:r w:rsidRPr="00857173">
        <w:rPr>
          <w:b/>
          <w:color w:val="002060"/>
        </w:rPr>
        <w:t>Thermal Profile</w:t>
      </w:r>
      <w:r w:rsidR="00944818">
        <w:rPr>
          <w:b/>
          <w:color w:val="002060"/>
        </w:rPr>
        <w:t xml:space="preserve"> – DNA virus</w:t>
      </w:r>
    </w:p>
    <w:p w:rsidR="00553788" w:rsidRPr="00EC7413" w:rsidRDefault="00553788" w:rsidP="00553788">
      <w:pPr>
        <w:tabs>
          <w:tab w:val="left" w:pos="1515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3"/>
        <w:gridCol w:w="3544"/>
        <w:gridCol w:w="1045"/>
        <w:gridCol w:w="1107"/>
      </w:tblGrid>
      <w:tr w:rsidR="00553788" w:rsidRPr="00EC7413" w:rsidTr="00553788">
        <w:trPr>
          <w:trHeight w:val="572"/>
        </w:trPr>
        <w:tc>
          <w:tcPr>
            <w:tcW w:w="736" w:type="pct"/>
            <w:vMerge w:val="restart"/>
            <w:tcBorders>
              <w:tl2br w:val="single" w:sz="4" w:space="0" w:color="auto"/>
            </w:tcBorders>
          </w:tcPr>
          <w:p w:rsidR="00553788" w:rsidRPr="00EC7413" w:rsidRDefault="00553788" w:rsidP="007F5307">
            <w:pPr>
              <w:tabs>
                <w:tab w:val="left" w:pos="1515"/>
              </w:tabs>
            </w:pPr>
          </w:p>
          <w:p w:rsidR="00553788" w:rsidRPr="00EC7413" w:rsidRDefault="00553788" w:rsidP="007F5307">
            <w:pPr>
              <w:tabs>
                <w:tab w:val="left" w:pos="1515"/>
              </w:tabs>
            </w:pPr>
          </w:p>
        </w:tc>
        <w:tc>
          <w:tcPr>
            <w:tcW w:w="2653" w:type="pct"/>
            <w:vAlign w:val="center"/>
          </w:tcPr>
          <w:p w:rsidR="00553788" w:rsidRPr="00EC7413" w:rsidRDefault="00553788" w:rsidP="007F5307">
            <w:pPr>
              <w:tabs>
                <w:tab w:val="left" w:pos="1515"/>
              </w:tabs>
              <w:rPr>
                <w:b/>
              </w:rPr>
            </w:pPr>
            <w:r w:rsidRPr="00EC7413">
              <w:rPr>
                <w:b/>
              </w:rPr>
              <w:t>Step</w:t>
            </w:r>
          </w:p>
        </w:tc>
        <w:tc>
          <w:tcPr>
            <w:tcW w:w="782" w:type="pct"/>
            <w:vAlign w:val="center"/>
          </w:tcPr>
          <w:p w:rsidR="00553788" w:rsidRPr="00EC7413" w:rsidRDefault="00553788" w:rsidP="007F5307">
            <w:pPr>
              <w:tabs>
                <w:tab w:val="left" w:pos="1515"/>
              </w:tabs>
              <w:jc w:val="center"/>
              <w:rPr>
                <w:b/>
              </w:rPr>
            </w:pPr>
            <w:r w:rsidRPr="00EC7413">
              <w:rPr>
                <w:b/>
              </w:rPr>
              <w:t>Time</w:t>
            </w:r>
          </w:p>
        </w:tc>
        <w:tc>
          <w:tcPr>
            <w:tcW w:w="829" w:type="pct"/>
            <w:vAlign w:val="center"/>
          </w:tcPr>
          <w:p w:rsidR="00553788" w:rsidRPr="00EC7413" w:rsidRDefault="00553788" w:rsidP="007F5307">
            <w:pPr>
              <w:tabs>
                <w:tab w:val="left" w:pos="1515"/>
              </w:tabs>
              <w:jc w:val="center"/>
              <w:rPr>
                <w:b/>
              </w:rPr>
            </w:pPr>
            <w:r w:rsidRPr="00EC7413">
              <w:rPr>
                <w:b/>
              </w:rPr>
              <w:t>Temp</w:t>
            </w:r>
          </w:p>
        </w:tc>
      </w:tr>
      <w:tr w:rsidR="00553788" w:rsidRPr="00EC7413" w:rsidTr="005A7635">
        <w:trPr>
          <w:trHeight w:val="813"/>
        </w:trPr>
        <w:tc>
          <w:tcPr>
            <w:tcW w:w="736" w:type="pct"/>
            <w:vMerge/>
          </w:tcPr>
          <w:p w:rsidR="00553788" w:rsidRPr="00EC7413" w:rsidRDefault="00553788" w:rsidP="007F5307">
            <w:pPr>
              <w:tabs>
                <w:tab w:val="left" w:pos="1515"/>
              </w:tabs>
            </w:pPr>
          </w:p>
        </w:tc>
        <w:tc>
          <w:tcPr>
            <w:tcW w:w="2653" w:type="pct"/>
            <w:vAlign w:val="center"/>
          </w:tcPr>
          <w:p w:rsidR="00553788" w:rsidRDefault="00553788" w:rsidP="007F5307">
            <w:pPr>
              <w:tabs>
                <w:tab w:val="left" w:pos="1515"/>
              </w:tabs>
            </w:pPr>
            <w:r>
              <w:t xml:space="preserve">Initial Denaturation / </w:t>
            </w:r>
          </w:p>
          <w:p w:rsidR="00553788" w:rsidRPr="00944818" w:rsidRDefault="00553788" w:rsidP="007F5307">
            <w:pPr>
              <w:tabs>
                <w:tab w:val="left" w:pos="1515"/>
              </w:tabs>
              <w:rPr>
                <w:color w:val="FF0000"/>
              </w:rPr>
            </w:pPr>
            <w:r w:rsidRPr="00944818">
              <w:rPr>
                <w:color w:val="FF0000"/>
              </w:rPr>
              <w:t>Taq enzyme activation*</w:t>
            </w:r>
          </w:p>
        </w:tc>
        <w:tc>
          <w:tcPr>
            <w:tcW w:w="782" w:type="pct"/>
            <w:vAlign w:val="center"/>
          </w:tcPr>
          <w:p w:rsidR="00553788" w:rsidRPr="00EC7413" w:rsidRDefault="00553788" w:rsidP="007F5307">
            <w:pPr>
              <w:tabs>
                <w:tab w:val="left" w:pos="1515"/>
              </w:tabs>
              <w:jc w:val="center"/>
            </w:pPr>
            <w:r>
              <w:t>15</w:t>
            </w:r>
            <w:r w:rsidRPr="00EC7413">
              <w:t>min</w:t>
            </w:r>
          </w:p>
        </w:tc>
        <w:tc>
          <w:tcPr>
            <w:tcW w:w="829" w:type="pct"/>
            <w:vAlign w:val="center"/>
          </w:tcPr>
          <w:p w:rsidR="00553788" w:rsidRPr="00EC7413" w:rsidRDefault="00553788" w:rsidP="007F5307">
            <w:pPr>
              <w:tabs>
                <w:tab w:val="left" w:pos="1515"/>
              </w:tabs>
              <w:jc w:val="center"/>
            </w:pPr>
            <w:r w:rsidRPr="00EC7413">
              <w:t>95ºC</w:t>
            </w:r>
          </w:p>
        </w:tc>
      </w:tr>
      <w:tr w:rsidR="00553788" w:rsidRPr="00EC7413" w:rsidTr="005A7635">
        <w:trPr>
          <w:trHeight w:val="633"/>
        </w:trPr>
        <w:tc>
          <w:tcPr>
            <w:tcW w:w="736" w:type="pct"/>
            <w:vMerge w:val="restart"/>
            <w:vAlign w:val="center"/>
          </w:tcPr>
          <w:p w:rsidR="00553788" w:rsidRPr="006B7EA1" w:rsidRDefault="00553788" w:rsidP="007F5307">
            <w:pPr>
              <w:tabs>
                <w:tab w:val="left" w:pos="1515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45</w:t>
            </w:r>
          </w:p>
          <w:p w:rsidR="00553788" w:rsidRPr="00EC7413" w:rsidRDefault="00553788" w:rsidP="007F5307">
            <w:pPr>
              <w:tabs>
                <w:tab w:val="left" w:pos="1515"/>
              </w:tabs>
              <w:jc w:val="center"/>
              <w:rPr>
                <w:b/>
              </w:rPr>
            </w:pPr>
            <w:r w:rsidRPr="00EC7413">
              <w:rPr>
                <w:b/>
              </w:rPr>
              <w:t>cycles</w:t>
            </w:r>
          </w:p>
        </w:tc>
        <w:tc>
          <w:tcPr>
            <w:tcW w:w="2653" w:type="pct"/>
            <w:vAlign w:val="center"/>
          </w:tcPr>
          <w:p w:rsidR="00553788" w:rsidRPr="00EC7413" w:rsidRDefault="00553788" w:rsidP="007F5307">
            <w:pPr>
              <w:tabs>
                <w:tab w:val="left" w:pos="1515"/>
              </w:tabs>
            </w:pPr>
            <w:r w:rsidRPr="00EC7413">
              <w:t>Denaturation</w:t>
            </w:r>
          </w:p>
        </w:tc>
        <w:tc>
          <w:tcPr>
            <w:tcW w:w="782" w:type="pct"/>
            <w:vAlign w:val="center"/>
          </w:tcPr>
          <w:p w:rsidR="00553788" w:rsidRPr="00EC7413" w:rsidRDefault="00553788" w:rsidP="007F5307">
            <w:pPr>
              <w:tabs>
                <w:tab w:val="left" w:pos="1515"/>
              </w:tabs>
              <w:jc w:val="center"/>
            </w:pPr>
            <w:r>
              <w:t>20</w:t>
            </w:r>
            <w:r w:rsidRPr="00EC7413">
              <w:t>sec</w:t>
            </w:r>
          </w:p>
        </w:tc>
        <w:tc>
          <w:tcPr>
            <w:tcW w:w="829" w:type="pct"/>
            <w:vAlign w:val="center"/>
          </w:tcPr>
          <w:p w:rsidR="00553788" w:rsidRPr="00EC7413" w:rsidRDefault="00553788" w:rsidP="007F5307">
            <w:pPr>
              <w:tabs>
                <w:tab w:val="left" w:pos="1515"/>
              </w:tabs>
              <w:jc w:val="center"/>
            </w:pPr>
            <w:r w:rsidRPr="00EC7413">
              <w:t>95ºC</w:t>
            </w:r>
          </w:p>
        </w:tc>
      </w:tr>
      <w:tr w:rsidR="00553788" w:rsidRPr="00EC7413" w:rsidTr="005A7635">
        <w:trPr>
          <w:trHeight w:val="615"/>
        </w:trPr>
        <w:tc>
          <w:tcPr>
            <w:tcW w:w="736" w:type="pct"/>
            <w:vMerge/>
          </w:tcPr>
          <w:p w:rsidR="00553788" w:rsidRPr="00EC7413" w:rsidRDefault="00553788" w:rsidP="007F5307">
            <w:pPr>
              <w:tabs>
                <w:tab w:val="left" w:pos="1515"/>
              </w:tabs>
            </w:pPr>
          </w:p>
        </w:tc>
        <w:tc>
          <w:tcPr>
            <w:tcW w:w="2653" w:type="pct"/>
            <w:vAlign w:val="center"/>
          </w:tcPr>
          <w:p w:rsidR="00553788" w:rsidRPr="00EC7413" w:rsidRDefault="00553788" w:rsidP="007F5307">
            <w:pPr>
              <w:tabs>
                <w:tab w:val="left" w:pos="1515"/>
              </w:tabs>
            </w:pPr>
            <w:r w:rsidRPr="00EC7413">
              <w:t>Annealing/Data collection*</w:t>
            </w:r>
          </w:p>
        </w:tc>
        <w:tc>
          <w:tcPr>
            <w:tcW w:w="782" w:type="pct"/>
            <w:vAlign w:val="center"/>
          </w:tcPr>
          <w:p w:rsidR="00553788" w:rsidRPr="00EC7413" w:rsidRDefault="00553788" w:rsidP="007F5307">
            <w:pPr>
              <w:tabs>
                <w:tab w:val="left" w:pos="1515"/>
              </w:tabs>
              <w:jc w:val="center"/>
            </w:pPr>
            <w:r>
              <w:t>2</w:t>
            </w:r>
            <w:r w:rsidRPr="00EC7413">
              <w:t>0sec</w:t>
            </w:r>
          </w:p>
        </w:tc>
        <w:tc>
          <w:tcPr>
            <w:tcW w:w="829" w:type="pct"/>
            <w:vAlign w:val="center"/>
          </w:tcPr>
          <w:p w:rsidR="00553788" w:rsidRPr="00EC7413" w:rsidRDefault="00553788" w:rsidP="007F5307">
            <w:pPr>
              <w:tabs>
                <w:tab w:val="left" w:pos="1515"/>
              </w:tabs>
              <w:jc w:val="center"/>
            </w:pPr>
            <w:r>
              <w:t>56</w:t>
            </w:r>
            <w:r w:rsidRPr="00EC7413">
              <w:t>ºC</w:t>
            </w:r>
          </w:p>
        </w:tc>
      </w:tr>
      <w:tr w:rsidR="00553788" w:rsidRPr="00EC7413" w:rsidTr="00553788">
        <w:trPr>
          <w:trHeight w:val="748"/>
        </w:trPr>
        <w:tc>
          <w:tcPr>
            <w:tcW w:w="736" w:type="pct"/>
            <w:vMerge/>
          </w:tcPr>
          <w:p w:rsidR="00553788" w:rsidRPr="00EC7413" w:rsidRDefault="00553788" w:rsidP="007F5307">
            <w:pPr>
              <w:tabs>
                <w:tab w:val="left" w:pos="1515"/>
              </w:tabs>
            </w:pPr>
          </w:p>
        </w:tc>
        <w:tc>
          <w:tcPr>
            <w:tcW w:w="2653" w:type="pct"/>
            <w:vAlign w:val="center"/>
          </w:tcPr>
          <w:p w:rsidR="00553788" w:rsidRPr="00EC7413" w:rsidRDefault="00553788" w:rsidP="007F5307">
            <w:pPr>
              <w:tabs>
                <w:tab w:val="left" w:pos="1515"/>
              </w:tabs>
            </w:pPr>
            <w:r>
              <w:t>Extension</w:t>
            </w:r>
          </w:p>
        </w:tc>
        <w:tc>
          <w:tcPr>
            <w:tcW w:w="782" w:type="pct"/>
            <w:vAlign w:val="center"/>
          </w:tcPr>
          <w:p w:rsidR="00553788" w:rsidRDefault="00553788" w:rsidP="007F5307">
            <w:pPr>
              <w:tabs>
                <w:tab w:val="left" w:pos="1515"/>
              </w:tabs>
              <w:jc w:val="center"/>
            </w:pPr>
            <w:r>
              <w:t>20sec</w:t>
            </w:r>
          </w:p>
        </w:tc>
        <w:tc>
          <w:tcPr>
            <w:tcW w:w="829" w:type="pct"/>
            <w:vAlign w:val="center"/>
          </w:tcPr>
          <w:p w:rsidR="00553788" w:rsidRDefault="00553788" w:rsidP="007F5307">
            <w:pPr>
              <w:tabs>
                <w:tab w:val="left" w:pos="1515"/>
              </w:tabs>
              <w:jc w:val="center"/>
            </w:pPr>
            <w:r>
              <w:t>72</w:t>
            </w:r>
            <w:r w:rsidRPr="00EC7413">
              <w:t>ºC</w:t>
            </w:r>
          </w:p>
        </w:tc>
      </w:tr>
    </w:tbl>
    <w:p w:rsidR="00553788" w:rsidRDefault="00553788" w:rsidP="00553788">
      <w:pPr>
        <w:tabs>
          <w:tab w:val="left" w:pos="1515"/>
        </w:tabs>
      </w:pPr>
    </w:p>
    <w:p w:rsidR="00553788" w:rsidRDefault="00553788" w:rsidP="00553788">
      <w:pPr>
        <w:tabs>
          <w:tab w:val="left" w:pos="1515"/>
        </w:tabs>
      </w:pPr>
    </w:p>
    <w:p w:rsidR="00553788" w:rsidRDefault="00553788" w:rsidP="00553788">
      <w:pPr>
        <w:tabs>
          <w:tab w:val="left" w:pos="1515"/>
        </w:tabs>
        <w:jc w:val="both"/>
      </w:pPr>
      <w:r>
        <w:t xml:space="preserve">* </w:t>
      </w:r>
      <w:r w:rsidRPr="00857173">
        <w:rPr>
          <w:b/>
          <w:color w:val="FF0000"/>
        </w:rPr>
        <w:t>Taq enzyme activation</w:t>
      </w:r>
      <w:r>
        <w:t xml:space="preserve"> duration may vary from company to company.  Please read carefully and program as per their instructions.</w:t>
      </w:r>
    </w:p>
    <w:p w:rsidR="00553788" w:rsidRPr="00EC7413" w:rsidRDefault="00553788" w:rsidP="00553788">
      <w:pPr>
        <w:tabs>
          <w:tab w:val="left" w:pos="1515"/>
        </w:tabs>
      </w:pPr>
    </w:p>
    <w:p w:rsidR="00553788" w:rsidRPr="00857173" w:rsidRDefault="00553788" w:rsidP="00553788">
      <w:pPr>
        <w:tabs>
          <w:tab w:val="left" w:pos="1515"/>
        </w:tabs>
        <w:spacing w:line="276" w:lineRule="auto"/>
        <w:rPr>
          <w:b/>
          <w:color w:val="002060"/>
        </w:rPr>
      </w:pPr>
      <w:r w:rsidRPr="00857173">
        <w:rPr>
          <w:b/>
          <w:color w:val="002060"/>
        </w:rPr>
        <w:t>Pathogen Detection Channel</w:t>
      </w:r>
    </w:p>
    <w:p w:rsidR="00553788" w:rsidRPr="00553788" w:rsidRDefault="00553788" w:rsidP="00553788">
      <w:pPr>
        <w:tabs>
          <w:tab w:val="left" w:pos="1515"/>
        </w:tabs>
        <w:spacing w:line="276" w:lineRule="auto"/>
        <w:rPr>
          <w:b/>
        </w:rPr>
      </w:pPr>
      <w:r w:rsidRPr="00EC7413">
        <w:t>FAM</w:t>
      </w:r>
      <w:r>
        <w:t xml:space="preserve"> channel</w:t>
      </w:r>
    </w:p>
    <w:p w:rsidR="00553788" w:rsidRDefault="00553788" w:rsidP="00553788">
      <w:pPr>
        <w:tabs>
          <w:tab w:val="left" w:pos="1515"/>
        </w:tabs>
        <w:spacing w:line="276" w:lineRule="auto"/>
        <w:rPr>
          <w:b/>
        </w:rPr>
      </w:pPr>
    </w:p>
    <w:p w:rsidR="00553788" w:rsidRPr="00857173" w:rsidRDefault="00553788" w:rsidP="00553788">
      <w:pPr>
        <w:tabs>
          <w:tab w:val="left" w:pos="1515"/>
        </w:tabs>
        <w:spacing w:line="276" w:lineRule="auto"/>
        <w:rPr>
          <w:b/>
          <w:color w:val="002060"/>
        </w:rPr>
      </w:pPr>
      <w:r w:rsidRPr="00857173">
        <w:rPr>
          <w:b/>
          <w:color w:val="002060"/>
        </w:rPr>
        <w:t>Internal Control / Endogenous control Detection Channel</w:t>
      </w:r>
    </w:p>
    <w:p w:rsidR="00553788" w:rsidRDefault="00BB7FE4" w:rsidP="00553788">
      <w:pPr>
        <w:tabs>
          <w:tab w:val="left" w:pos="1515"/>
        </w:tabs>
        <w:spacing w:line="276" w:lineRule="auto"/>
      </w:pPr>
      <w:r>
        <w:t>HEX</w:t>
      </w:r>
    </w:p>
    <w:p w:rsidR="005C1937" w:rsidRDefault="005C1937" w:rsidP="00553788">
      <w:pPr>
        <w:spacing w:line="276" w:lineRule="auto"/>
        <w:jc w:val="both"/>
        <w:rPr>
          <w:lang w:val="en-IN"/>
        </w:rPr>
      </w:pPr>
    </w:p>
    <w:p w:rsidR="005C1937" w:rsidRDefault="005C1937" w:rsidP="00BD1831">
      <w:pPr>
        <w:spacing w:line="360" w:lineRule="auto"/>
        <w:jc w:val="both"/>
        <w:rPr>
          <w:lang w:val="en-IN"/>
        </w:rPr>
      </w:pPr>
    </w:p>
    <w:p w:rsidR="00944818" w:rsidRDefault="00944818" w:rsidP="00BD1831">
      <w:pPr>
        <w:spacing w:line="360" w:lineRule="auto"/>
        <w:jc w:val="both"/>
        <w:rPr>
          <w:lang w:val="en-IN"/>
        </w:rPr>
      </w:pPr>
    </w:p>
    <w:p w:rsidR="00A37E6C" w:rsidRDefault="00A37E6C" w:rsidP="00BD1831">
      <w:pPr>
        <w:spacing w:line="360" w:lineRule="auto"/>
        <w:jc w:val="both"/>
        <w:rPr>
          <w:lang w:val="en-IN"/>
        </w:rPr>
      </w:pPr>
    </w:p>
    <w:p w:rsidR="005C1937" w:rsidRDefault="005C1937" w:rsidP="00BD1831">
      <w:pPr>
        <w:spacing w:line="360" w:lineRule="auto"/>
        <w:jc w:val="both"/>
        <w:rPr>
          <w:lang w:val="en-IN"/>
        </w:rPr>
      </w:pPr>
    </w:p>
    <w:p w:rsidR="005C1937" w:rsidRPr="00943FDB" w:rsidRDefault="005C1937" w:rsidP="00BD1831">
      <w:pPr>
        <w:spacing w:line="360" w:lineRule="auto"/>
        <w:jc w:val="both"/>
        <w:rPr>
          <w:lang w:val="en-IN"/>
        </w:rPr>
      </w:pPr>
    </w:p>
    <w:p w:rsidR="00491F8F" w:rsidRDefault="00491F8F" w:rsidP="00BD1831">
      <w:pPr>
        <w:spacing w:line="360" w:lineRule="auto"/>
        <w:jc w:val="both"/>
        <w:rPr>
          <w:b/>
          <w:lang w:val="en-IN"/>
        </w:rPr>
      </w:pPr>
    </w:p>
    <w:p w:rsidR="00944818" w:rsidRDefault="00944818" w:rsidP="00BD1831">
      <w:pPr>
        <w:spacing w:line="360" w:lineRule="auto"/>
        <w:jc w:val="both"/>
        <w:rPr>
          <w:b/>
          <w:color w:val="000099"/>
          <w:lang w:val="en-IN"/>
        </w:rPr>
      </w:pPr>
    </w:p>
    <w:p w:rsidR="00491F8F" w:rsidRPr="004E5058" w:rsidRDefault="00571F77" w:rsidP="00BD1831">
      <w:pPr>
        <w:spacing w:line="360" w:lineRule="auto"/>
        <w:jc w:val="both"/>
        <w:rPr>
          <w:b/>
          <w:color w:val="000099"/>
          <w:lang w:val="en-IN"/>
        </w:rPr>
      </w:pPr>
      <w:r w:rsidRPr="004E5058">
        <w:rPr>
          <w:b/>
          <w:color w:val="000099"/>
          <w:lang w:val="en-IN"/>
        </w:rPr>
        <w:t>Reading the results</w:t>
      </w:r>
    </w:p>
    <w:tbl>
      <w:tblPr>
        <w:tblStyle w:val="TableGrid"/>
        <w:tblW w:w="5000" w:type="pct"/>
        <w:jc w:val="center"/>
        <w:tblLook w:val="01E0" w:firstRow="1" w:lastRow="1" w:firstColumn="1" w:lastColumn="1" w:noHBand="0" w:noVBand="0"/>
      </w:tblPr>
      <w:tblGrid>
        <w:gridCol w:w="1083"/>
        <w:gridCol w:w="1109"/>
        <w:gridCol w:w="1083"/>
        <w:gridCol w:w="1521"/>
        <w:gridCol w:w="1883"/>
      </w:tblGrid>
      <w:tr w:rsidR="00DD6A68" w:rsidRPr="00EC7413" w:rsidTr="00DD6A68">
        <w:trPr>
          <w:trHeight w:val="1308"/>
          <w:jc w:val="center"/>
        </w:trPr>
        <w:tc>
          <w:tcPr>
            <w:tcW w:w="811" w:type="pct"/>
            <w:vAlign w:val="center"/>
          </w:tcPr>
          <w:p w:rsidR="00571F77" w:rsidRDefault="00571F77" w:rsidP="007F5307">
            <w:pPr>
              <w:tabs>
                <w:tab w:val="left" w:pos="1515"/>
              </w:tabs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Test</w:t>
            </w:r>
          </w:p>
          <w:p w:rsidR="00571F77" w:rsidRDefault="00571F77" w:rsidP="007F5307">
            <w:pPr>
              <w:tabs>
                <w:tab w:val="left" w:pos="1515"/>
              </w:tabs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Sample</w:t>
            </w:r>
          </w:p>
          <w:p w:rsidR="00DD6A68" w:rsidRPr="00DD6A68" w:rsidRDefault="00DD6A68" w:rsidP="007F5307">
            <w:pPr>
              <w:tabs>
                <w:tab w:val="left" w:pos="1515"/>
              </w:tabs>
              <w:spacing w:line="20" w:lineRule="atLeast"/>
              <w:jc w:val="center"/>
              <w:rPr>
                <w:b/>
                <w:color w:val="00B050"/>
              </w:rPr>
            </w:pPr>
            <w:r w:rsidRPr="00DD6A68">
              <w:rPr>
                <w:b/>
                <w:color w:val="00B050"/>
              </w:rPr>
              <w:t>FAM</w:t>
            </w:r>
          </w:p>
        </w:tc>
        <w:tc>
          <w:tcPr>
            <w:tcW w:w="869" w:type="pct"/>
            <w:vAlign w:val="center"/>
          </w:tcPr>
          <w:p w:rsidR="00571F77" w:rsidRDefault="00571F77" w:rsidP="007F5307">
            <w:pPr>
              <w:tabs>
                <w:tab w:val="left" w:pos="1515"/>
              </w:tabs>
              <w:spacing w:line="20" w:lineRule="atLeast"/>
              <w:jc w:val="center"/>
              <w:rPr>
                <w:b/>
              </w:rPr>
            </w:pPr>
            <w:r w:rsidRPr="00EC7413">
              <w:rPr>
                <w:b/>
              </w:rPr>
              <w:t>Negative control</w:t>
            </w:r>
          </w:p>
          <w:p w:rsidR="00DD6A68" w:rsidRPr="00DD6A68" w:rsidRDefault="00DD6A68" w:rsidP="007F5307">
            <w:pPr>
              <w:tabs>
                <w:tab w:val="left" w:pos="1515"/>
              </w:tabs>
              <w:spacing w:line="20" w:lineRule="atLeast"/>
              <w:jc w:val="center"/>
              <w:rPr>
                <w:b/>
                <w:color w:val="00B050"/>
              </w:rPr>
            </w:pPr>
            <w:r w:rsidRPr="00DD6A68">
              <w:rPr>
                <w:b/>
                <w:color w:val="00B050"/>
              </w:rPr>
              <w:t>FAM</w:t>
            </w:r>
          </w:p>
        </w:tc>
        <w:tc>
          <w:tcPr>
            <w:tcW w:w="868" w:type="pct"/>
            <w:vAlign w:val="center"/>
          </w:tcPr>
          <w:p w:rsidR="00571F77" w:rsidRDefault="00571F77" w:rsidP="007F5307">
            <w:pPr>
              <w:tabs>
                <w:tab w:val="left" w:pos="1515"/>
              </w:tabs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Positive control</w:t>
            </w:r>
          </w:p>
          <w:p w:rsidR="00DD6A68" w:rsidRPr="00DD6A68" w:rsidRDefault="00DD6A68" w:rsidP="007F5307">
            <w:pPr>
              <w:tabs>
                <w:tab w:val="left" w:pos="1515"/>
              </w:tabs>
              <w:spacing w:line="20" w:lineRule="atLeast"/>
              <w:jc w:val="center"/>
              <w:rPr>
                <w:b/>
                <w:color w:val="00B050"/>
              </w:rPr>
            </w:pPr>
            <w:r w:rsidRPr="00DD6A68">
              <w:rPr>
                <w:b/>
                <w:color w:val="00B050"/>
              </w:rPr>
              <w:t>FAM</w:t>
            </w:r>
          </w:p>
        </w:tc>
        <w:tc>
          <w:tcPr>
            <w:tcW w:w="1193" w:type="pct"/>
            <w:vAlign w:val="center"/>
          </w:tcPr>
          <w:p w:rsidR="00571F77" w:rsidRPr="00571F77" w:rsidRDefault="00571F77" w:rsidP="007F5307">
            <w:pPr>
              <w:tabs>
                <w:tab w:val="left" w:pos="1515"/>
              </w:tabs>
              <w:spacing w:line="20" w:lineRule="atLeast"/>
              <w:jc w:val="center"/>
              <w:rPr>
                <w:b/>
                <w:color w:val="0070C0"/>
              </w:rPr>
            </w:pPr>
            <w:r w:rsidRPr="00571F77">
              <w:rPr>
                <w:b/>
                <w:color w:val="0070C0"/>
              </w:rPr>
              <w:t>Internal/ Endogenous</w:t>
            </w:r>
          </w:p>
          <w:p w:rsidR="00571F77" w:rsidRDefault="00571F77" w:rsidP="007F5307">
            <w:pPr>
              <w:tabs>
                <w:tab w:val="left" w:pos="1515"/>
              </w:tabs>
              <w:spacing w:line="20" w:lineRule="atLeast"/>
              <w:jc w:val="center"/>
              <w:rPr>
                <w:b/>
                <w:color w:val="0070C0"/>
              </w:rPr>
            </w:pPr>
            <w:r w:rsidRPr="00571F77">
              <w:rPr>
                <w:b/>
                <w:color w:val="0070C0"/>
              </w:rPr>
              <w:t>Control</w:t>
            </w:r>
          </w:p>
          <w:p w:rsidR="00DD6A68" w:rsidRPr="00DD6A68" w:rsidRDefault="00DD6A68" w:rsidP="00DD6A68">
            <w:pPr>
              <w:tabs>
                <w:tab w:val="left" w:pos="1515"/>
              </w:tabs>
              <w:spacing w:line="20" w:lineRule="atLeast"/>
              <w:jc w:val="center"/>
              <w:rPr>
                <w:b/>
                <w:color w:val="FF0000"/>
              </w:rPr>
            </w:pPr>
            <w:r w:rsidRPr="00DD6A68">
              <w:rPr>
                <w:b/>
                <w:color w:val="FF0000"/>
              </w:rPr>
              <w:t>HEX</w:t>
            </w:r>
          </w:p>
        </w:tc>
        <w:tc>
          <w:tcPr>
            <w:tcW w:w="1260" w:type="pct"/>
            <w:vAlign w:val="center"/>
          </w:tcPr>
          <w:p w:rsidR="00571F77" w:rsidRPr="00EC7413" w:rsidRDefault="00571F77" w:rsidP="007F5307">
            <w:pPr>
              <w:tabs>
                <w:tab w:val="left" w:pos="1515"/>
              </w:tabs>
              <w:spacing w:line="20" w:lineRule="atLeast"/>
              <w:jc w:val="center"/>
              <w:rPr>
                <w:b/>
              </w:rPr>
            </w:pPr>
            <w:r w:rsidRPr="00EC7413">
              <w:rPr>
                <w:b/>
              </w:rPr>
              <w:t>Interpretation</w:t>
            </w:r>
          </w:p>
        </w:tc>
      </w:tr>
      <w:tr w:rsidR="00DD6A68" w:rsidRPr="00EC7413" w:rsidTr="007F5307">
        <w:trPr>
          <w:trHeight w:val="555"/>
          <w:jc w:val="center"/>
        </w:trPr>
        <w:tc>
          <w:tcPr>
            <w:tcW w:w="811" w:type="pct"/>
            <w:vAlign w:val="center"/>
          </w:tcPr>
          <w:p w:rsidR="00571F77" w:rsidRPr="00EC7413" w:rsidRDefault="00571F77" w:rsidP="007F5307">
            <w:pPr>
              <w:tabs>
                <w:tab w:val="left" w:pos="1515"/>
              </w:tabs>
            </w:pPr>
            <w:r w:rsidRPr="00EC7413">
              <w:t>Positive</w:t>
            </w:r>
          </w:p>
        </w:tc>
        <w:tc>
          <w:tcPr>
            <w:tcW w:w="869" w:type="pct"/>
            <w:vAlign w:val="center"/>
          </w:tcPr>
          <w:p w:rsidR="00571F77" w:rsidRPr="00EC7413" w:rsidRDefault="00571F77" w:rsidP="007F5307">
            <w:pPr>
              <w:tabs>
                <w:tab w:val="left" w:pos="1515"/>
              </w:tabs>
            </w:pPr>
            <w:r w:rsidRPr="00EC7413">
              <w:t>Negative</w:t>
            </w:r>
          </w:p>
        </w:tc>
        <w:tc>
          <w:tcPr>
            <w:tcW w:w="868" w:type="pct"/>
            <w:vAlign w:val="center"/>
          </w:tcPr>
          <w:p w:rsidR="00571F77" w:rsidRPr="00EC7413" w:rsidRDefault="00571F77" w:rsidP="007F5307">
            <w:pPr>
              <w:tabs>
                <w:tab w:val="left" w:pos="1515"/>
              </w:tabs>
            </w:pPr>
            <w:r w:rsidRPr="00EC7413">
              <w:t>Positive</w:t>
            </w:r>
          </w:p>
        </w:tc>
        <w:tc>
          <w:tcPr>
            <w:tcW w:w="1193" w:type="pct"/>
            <w:vAlign w:val="center"/>
          </w:tcPr>
          <w:p w:rsidR="00571F77" w:rsidRPr="00EC7413" w:rsidRDefault="00571F77" w:rsidP="007F5307">
            <w:pPr>
              <w:tabs>
                <w:tab w:val="left" w:pos="1515"/>
              </w:tabs>
              <w:jc w:val="center"/>
              <w:rPr>
                <w:b/>
              </w:rPr>
            </w:pPr>
            <w:r>
              <w:rPr>
                <w:b/>
              </w:rPr>
              <w:t>Positive</w:t>
            </w:r>
          </w:p>
        </w:tc>
        <w:tc>
          <w:tcPr>
            <w:tcW w:w="1260" w:type="pct"/>
            <w:vAlign w:val="center"/>
          </w:tcPr>
          <w:p w:rsidR="00571F77" w:rsidRPr="00EC7413" w:rsidRDefault="00571F77" w:rsidP="007F5307">
            <w:pPr>
              <w:tabs>
                <w:tab w:val="left" w:pos="1515"/>
              </w:tabs>
              <w:jc w:val="center"/>
              <w:rPr>
                <w:b/>
              </w:rPr>
            </w:pPr>
            <w:r>
              <w:rPr>
                <w:b/>
              </w:rPr>
              <w:t>Pathogen DNA Detected</w:t>
            </w:r>
          </w:p>
        </w:tc>
      </w:tr>
      <w:tr w:rsidR="00DD6A68" w:rsidRPr="00EC7413" w:rsidTr="007F5307">
        <w:trPr>
          <w:trHeight w:val="555"/>
          <w:jc w:val="center"/>
        </w:trPr>
        <w:tc>
          <w:tcPr>
            <w:tcW w:w="811" w:type="pct"/>
            <w:vAlign w:val="center"/>
          </w:tcPr>
          <w:p w:rsidR="00571F77" w:rsidRPr="00EC7413" w:rsidRDefault="00571F77" w:rsidP="007F5307">
            <w:pPr>
              <w:tabs>
                <w:tab w:val="left" w:pos="1515"/>
              </w:tabs>
            </w:pPr>
            <w:r w:rsidRPr="00EC7413">
              <w:t>Negative</w:t>
            </w:r>
          </w:p>
        </w:tc>
        <w:tc>
          <w:tcPr>
            <w:tcW w:w="869" w:type="pct"/>
            <w:vAlign w:val="center"/>
          </w:tcPr>
          <w:p w:rsidR="00571F77" w:rsidRPr="00EC7413" w:rsidRDefault="00571F77" w:rsidP="007F5307">
            <w:pPr>
              <w:tabs>
                <w:tab w:val="left" w:pos="1515"/>
              </w:tabs>
            </w:pPr>
            <w:r w:rsidRPr="00EC7413">
              <w:t>Negative</w:t>
            </w:r>
          </w:p>
        </w:tc>
        <w:tc>
          <w:tcPr>
            <w:tcW w:w="868" w:type="pct"/>
            <w:vAlign w:val="center"/>
          </w:tcPr>
          <w:p w:rsidR="00571F77" w:rsidRPr="00EC7413" w:rsidRDefault="00571F77" w:rsidP="007F5307">
            <w:pPr>
              <w:tabs>
                <w:tab w:val="left" w:pos="1515"/>
              </w:tabs>
            </w:pPr>
            <w:r w:rsidRPr="00EC7413">
              <w:t>Positive</w:t>
            </w:r>
          </w:p>
        </w:tc>
        <w:tc>
          <w:tcPr>
            <w:tcW w:w="1193" w:type="pct"/>
            <w:vAlign w:val="center"/>
          </w:tcPr>
          <w:p w:rsidR="00571F77" w:rsidRPr="00EC7413" w:rsidRDefault="00571F77" w:rsidP="007F5307">
            <w:pPr>
              <w:tabs>
                <w:tab w:val="left" w:pos="1515"/>
              </w:tabs>
              <w:jc w:val="center"/>
              <w:rPr>
                <w:b/>
              </w:rPr>
            </w:pPr>
            <w:r>
              <w:rPr>
                <w:b/>
              </w:rPr>
              <w:t>Positive</w:t>
            </w:r>
          </w:p>
        </w:tc>
        <w:tc>
          <w:tcPr>
            <w:tcW w:w="1260" w:type="pct"/>
            <w:vAlign w:val="center"/>
          </w:tcPr>
          <w:p w:rsidR="00571F77" w:rsidRPr="00EC7413" w:rsidRDefault="00571F77" w:rsidP="007F5307">
            <w:pPr>
              <w:tabs>
                <w:tab w:val="left" w:pos="151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Pathogen DNA </w:t>
            </w:r>
            <w:r w:rsidRPr="00EC7413">
              <w:rPr>
                <w:b/>
              </w:rPr>
              <w:t>N</w:t>
            </w:r>
            <w:r>
              <w:rPr>
                <w:b/>
              </w:rPr>
              <w:t>ot detected/beyond detection limit</w:t>
            </w:r>
          </w:p>
        </w:tc>
      </w:tr>
      <w:tr w:rsidR="00DD6A68" w:rsidRPr="00EC7413" w:rsidTr="007F5307">
        <w:trPr>
          <w:trHeight w:val="555"/>
          <w:jc w:val="center"/>
        </w:trPr>
        <w:tc>
          <w:tcPr>
            <w:tcW w:w="811" w:type="pct"/>
            <w:vAlign w:val="center"/>
          </w:tcPr>
          <w:p w:rsidR="00571F77" w:rsidRPr="00EC7413" w:rsidRDefault="00571F77" w:rsidP="007F5307">
            <w:pPr>
              <w:tabs>
                <w:tab w:val="left" w:pos="1515"/>
              </w:tabs>
            </w:pPr>
            <w:r w:rsidRPr="00EC7413">
              <w:t>Negative</w:t>
            </w:r>
          </w:p>
        </w:tc>
        <w:tc>
          <w:tcPr>
            <w:tcW w:w="869" w:type="pct"/>
            <w:vAlign w:val="center"/>
          </w:tcPr>
          <w:p w:rsidR="00571F77" w:rsidRPr="00EC7413" w:rsidRDefault="00571F77" w:rsidP="007F5307">
            <w:pPr>
              <w:tabs>
                <w:tab w:val="left" w:pos="1515"/>
              </w:tabs>
            </w:pPr>
            <w:r w:rsidRPr="00EC7413">
              <w:t>Negative</w:t>
            </w:r>
          </w:p>
        </w:tc>
        <w:tc>
          <w:tcPr>
            <w:tcW w:w="868" w:type="pct"/>
            <w:vAlign w:val="center"/>
          </w:tcPr>
          <w:p w:rsidR="00571F77" w:rsidRPr="00EC7413" w:rsidRDefault="00571F77" w:rsidP="007F5307">
            <w:pPr>
              <w:tabs>
                <w:tab w:val="left" w:pos="1515"/>
              </w:tabs>
            </w:pPr>
            <w:r w:rsidRPr="00EC7413">
              <w:t>Negative</w:t>
            </w:r>
          </w:p>
        </w:tc>
        <w:tc>
          <w:tcPr>
            <w:tcW w:w="1193" w:type="pct"/>
            <w:vAlign w:val="center"/>
          </w:tcPr>
          <w:p w:rsidR="00571F77" w:rsidRPr="00EC7413" w:rsidRDefault="00571F77" w:rsidP="007F5307">
            <w:pPr>
              <w:tabs>
                <w:tab w:val="left" w:pos="1515"/>
              </w:tabs>
              <w:jc w:val="center"/>
              <w:rPr>
                <w:b/>
              </w:rPr>
            </w:pPr>
            <w:r>
              <w:rPr>
                <w:b/>
              </w:rPr>
              <w:t>Negative</w:t>
            </w:r>
          </w:p>
        </w:tc>
        <w:tc>
          <w:tcPr>
            <w:tcW w:w="1260" w:type="pct"/>
            <w:vAlign w:val="center"/>
          </w:tcPr>
          <w:p w:rsidR="00571F77" w:rsidRPr="00EC7413" w:rsidRDefault="00571F77" w:rsidP="007F5307">
            <w:pPr>
              <w:tabs>
                <w:tab w:val="left" w:pos="1515"/>
              </w:tabs>
              <w:jc w:val="center"/>
              <w:rPr>
                <w:b/>
              </w:rPr>
            </w:pPr>
            <w:r w:rsidRPr="00EC7413">
              <w:rPr>
                <w:b/>
              </w:rPr>
              <w:t>Experiment fail</w:t>
            </w:r>
          </w:p>
        </w:tc>
      </w:tr>
      <w:tr w:rsidR="00DD6A68" w:rsidRPr="00EC7413" w:rsidTr="007F5307">
        <w:trPr>
          <w:trHeight w:val="555"/>
          <w:jc w:val="center"/>
        </w:trPr>
        <w:tc>
          <w:tcPr>
            <w:tcW w:w="811" w:type="pct"/>
            <w:vAlign w:val="center"/>
          </w:tcPr>
          <w:p w:rsidR="00571F77" w:rsidRPr="00EC7413" w:rsidRDefault="00571F77" w:rsidP="007F5307">
            <w:pPr>
              <w:tabs>
                <w:tab w:val="left" w:pos="1515"/>
              </w:tabs>
            </w:pPr>
            <w:r w:rsidRPr="00EC7413">
              <w:t>Positive</w:t>
            </w:r>
          </w:p>
        </w:tc>
        <w:tc>
          <w:tcPr>
            <w:tcW w:w="869" w:type="pct"/>
            <w:vAlign w:val="center"/>
          </w:tcPr>
          <w:p w:rsidR="00571F77" w:rsidRPr="00EC7413" w:rsidRDefault="00571F77" w:rsidP="007F5307">
            <w:pPr>
              <w:tabs>
                <w:tab w:val="left" w:pos="1515"/>
              </w:tabs>
            </w:pPr>
            <w:r w:rsidRPr="00EC7413">
              <w:t>Positive</w:t>
            </w:r>
          </w:p>
        </w:tc>
        <w:tc>
          <w:tcPr>
            <w:tcW w:w="868" w:type="pct"/>
            <w:vAlign w:val="center"/>
          </w:tcPr>
          <w:p w:rsidR="00571F77" w:rsidRPr="00EC7413" w:rsidRDefault="00571F77" w:rsidP="007F5307">
            <w:pPr>
              <w:tabs>
                <w:tab w:val="left" w:pos="1515"/>
              </w:tabs>
            </w:pPr>
            <w:r w:rsidRPr="00EC7413">
              <w:t>Positive</w:t>
            </w:r>
          </w:p>
        </w:tc>
        <w:tc>
          <w:tcPr>
            <w:tcW w:w="1193" w:type="pct"/>
            <w:vAlign w:val="center"/>
          </w:tcPr>
          <w:p w:rsidR="00571F77" w:rsidRPr="00EC7413" w:rsidRDefault="00571F77" w:rsidP="007F5307">
            <w:pPr>
              <w:tabs>
                <w:tab w:val="left" w:pos="1515"/>
              </w:tabs>
              <w:jc w:val="center"/>
              <w:rPr>
                <w:b/>
              </w:rPr>
            </w:pPr>
            <w:r>
              <w:rPr>
                <w:b/>
              </w:rPr>
              <w:t>Positive</w:t>
            </w:r>
          </w:p>
        </w:tc>
        <w:tc>
          <w:tcPr>
            <w:tcW w:w="1260" w:type="pct"/>
            <w:vAlign w:val="center"/>
          </w:tcPr>
          <w:p w:rsidR="00571F77" w:rsidRPr="00EC7413" w:rsidRDefault="00571F77" w:rsidP="007F5307">
            <w:pPr>
              <w:tabs>
                <w:tab w:val="left" w:pos="1515"/>
              </w:tabs>
              <w:jc w:val="center"/>
              <w:rPr>
                <w:b/>
              </w:rPr>
            </w:pPr>
            <w:r w:rsidRPr="00EC7413">
              <w:rPr>
                <w:b/>
              </w:rPr>
              <w:t>Experiment fail</w:t>
            </w:r>
          </w:p>
        </w:tc>
      </w:tr>
    </w:tbl>
    <w:p w:rsidR="00571F77" w:rsidRDefault="00571F77" w:rsidP="00BD1831">
      <w:pPr>
        <w:spacing w:line="360" w:lineRule="auto"/>
        <w:jc w:val="both"/>
        <w:rPr>
          <w:b/>
          <w:lang w:val="en-IN"/>
        </w:rPr>
      </w:pPr>
    </w:p>
    <w:p w:rsidR="007F5307" w:rsidRDefault="007F5307" w:rsidP="00BD1831">
      <w:pPr>
        <w:spacing w:line="360" w:lineRule="auto"/>
        <w:jc w:val="both"/>
        <w:rPr>
          <w:b/>
          <w:lang w:val="en-IN"/>
        </w:rPr>
      </w:pPr>
    </w:p>
    <w:p w:rsidR="007F5307" w:rsidRDefault="007F5307" w:rsidP="00BD1831">
      <w:pPr>
        <w:spacing w:line="360" w:lineRule="auto"/>
        <w:jc w:val="both"/>
        <w:rPr>
          <w:b/>
          <w:lang w:val="en-IN"/>
        </w:rPr>
      </w:pPr>
    </w:p>
    <w:p w:rsidR="00944818" w:rsidRDefault="00944818" w:rsidP="00BD1831">
      <w:pPr>
        <w:spacing w:line="360" w:lineRule="auto"/>
        <w:jc w:val="both"/>
        <w:rPr>
          <w:b/>
          <w:lang w:val="en-IN"/>
        </w:rPr>
      </w:pPr>
    </w:p>
    <w:p w:rsidR="00A0648A" w:rsidRDefault="00A37E6C" w:rsidP="00A37E6C">
      <w:pPr>
        <w:tabs>
          <w:tab w:val="left" w:pos="3825"/>
        </w:tabs>
        <w:spacing w:line="360" w:lineRule="auto"/>
        <w:jc w:val="both"/>
        <w:rPr>
          <w:b/>
          <w:lang w:val="en-IN"/>
        </w:rPr>
      </w:pPr>
      <w:r>
        <w:rPr>
          <w:b/>
          <w:lang w:val="en-IN"/>
        </w:rPr>
        <w:tab/>
      </w:r>
    </w:p>
    <w:p w:rsidR="00A37E6C" w:rsidRDefault="00A37E6C" w:rsidP="00A37E6C">
      <w:pPr>
        <w:tabs>
          <w:tab w:val="left" w:pos="3825"/>
        </w:tabs>
        <w:spacing w:line="360" w:lineRule="auto"/>
        <w:jc w:val="both"/>
        <w:rPr>
          <w:b/>
          <w:lang w:val="en-IN"/>
        </w:rPr>
      </w:pPr>
    </w:p>
    <w:p w:rsidR="00A37E6C" w:rsidRDefault="00A37E6C" w:rsidP="00A37E6C">
      <w:pPr>
        <w:tabs>
          <w:tab w:val="left" w:pos="3825"/>
        </w:tabs>
        <w:spacing w:line="360" w:lineRule="auto"/>
        <w:jc w:val="both"/>
        <w:rPr>
          <w:b/>
          <w:lang w:val="en-IN"/>
        </w:rPr>
      </w:pPr>
    </w:p>
    <w:p w:rsidR="00A37E6C" w:rsidRDefault="00A37E6C" w:rsidP="00A37E6C">
      <w:pPr>
        <w:tabs>
          <w:tab w:val="left" w:pos="3825"/>
        </w:tabs>
        <w:spacing w:line="360" w:lineRule="auto"/>
        <w:jc w:val="both"/>
        <w:rPr>
          <w:b/>
          <w:lang w:val="en-IN"/>
        </w:rPr>
      </w:pPr>
    </w:p>
    <w:p w:rsidR="00A37E6C" w:rsidRDefault="00A37E6C" w:rsidP="00A37E6C">
      <w:pPr>
        <w:tabs>
          <w:tab w:val="left" w:pos="3825"/>
        </w:tabs>
        <w:spacing w:line="360" w:lineRule="auto"/>
        <w:jc w:val="both"/>
        <w:rPr>
          <w:b/>
          <w:lang w:val="en-IN"/>
        </w:rPr>
      </w:pPr>
    </w:p>
    <w:p w:rsidR="00A37E6C" w:rsidRDefault="00A37E6C" w:rsidP="00A37E6C">
      <w:pPr>
        <w:tabs>
          <w:tab w:val="left" w:pos="3825"/>
        </w:tabs>
        <w:spacing w:line="360" w:lineRule="auto"/>
        <w:jc w:val="both"/>
        <w:rPr>
          <w:b/>
          <w:lang w:val="en-IN"/>
        </w:rPr>
      </w:pPr>
    </w:p>
    <w:p w:rsidR="00A37E6C" w:rsidRDefault="00A37E6C" w:rsidP="00A37E6C">
      <w:pPr>
        <w:tabs>
          <w:tab w:val="left" w:pos="3825"/>
        </w:tabs>
        <w:spacing w:line="360" w:lineRule="auto"/>
        <w:jc w:val="both"/>
        <w:rPr>
          <w:b/>
          <w:lang w:val="en-IN"/>
        </w:rPr>
      </w:pPr>
    </w:p>
    <w:p w:rsidR="00A37E6C" w:rsidRDefault="00A37E6C" w:rsidP="00A37E6C">
      <w:pPr>
        <w:tabs>
          <w:tab w:val="left" w:pos="3825"/>
        </w:tabs>
        <w:spacing w:line="360" w:lineRule="auto"/>
        <w:jc w:val="both"/>
        <w:rPr>
          <w:b/>
          <w:lang w:val="en-IN"/>
        </w:rPr>
      </w:pPr>
    </w:p>
    <w:p w:rsidR="00A37E6C" w:rsidRDefault="00A37E6C" w:rsidP="00A37E6C">
      <w:pPr>
        <w:tabs>
          <w:tab w:val="left" w:pos="3825"/>
        </w:tabs>
        <w:spacing w:line="360" w:lineRule="auto"/>
        <w:jc w:val="both"/>
        <w:rPr>
          <w:b/>
          <w:lang w:val="en-IN"/>
        </w:rPr>
      </w:pPr>
    </w:p>
    <w:p w:rsidR="00A37E6C" w:rsidRDefault="00A37E6C" w:rsidP="00A37E6C">
      <w:pPr>
        <w:tabs>
          <w:tab w:val="left" w:pos="3825"/>
        </w:tabs>
        <w:spacing w:line="360" w:lineRule="auto"/>
        <w:jc w:val="both"/>
      </w:pPr>
    </w:p>
    <w:p w:rsidR="00B62A31" w:rsidRDefault="00116C05" w:rsidP="00BD1831">
      <w:pPr>
        <w:spacing w:line="360" w:lineRule="auto"/>
        <w:jc w:val="both"/>
      </w:pPr>
      <w:r>
        <w:t>In association with</w:t>
      </w:r>
    </w:p>
    <w:p w:rsidR="00116C05" w:rsidRPr="00116C05" w:rsidRDefault="00116C05" w:rsidP="00BD1831">
      <w:pPr>
        <w:spacing w:line="360" w:lineRule="auto"/>
        <w:jc w:val="both"/>
        <w:rPr>
          <w:b/>
          <w:color w:val="000080"/>
        </w:rPr>
      </w:pPr>
      <w:r w:rsidRPr="00116C05">
        <w:rPr>
          <w:b/>
          <w:color w:val="000080"/>
          <w:sz w:val="22"/>
          <w:szCs w:val="22"/>
        </w:rPr>
        <w:object w:dxaOrig="1137" w:dyaOrig="11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13.5pt" o:ole="">
            <v:imagedata r:id="rId11" o:title=""/>
          </v:shape>
          <o:OLEObject Type="Embed" ProgID="CorelDRAW.Graphic.12" ShapeID="_x0000_i1025" DrawAspect="Content" ObjectID="_1599490033" r:id="rId12"/>
        </w:object>
      </w:r>
      <w:r w:rsidRPr="00116C05">
        <w:rPr>
          <w:b/>
          <w:color w:val="000080"/>
          <w:sz w:val="22"/>
          <w:szCs w:val="22"/>
        </w:rPr>
        <w:t xml:space="preserve"> </w:t>
      </w:r>
      <w:proofErr w:type="spellStart"/>
      <w:r w:rsidR="00B72059">
        <w:rPr>
          <w:b/>
          <w:color w:val="000080"/>
        </w:rPr>
        <w:t>Gautham</w:t>
      </w:r>
      <w:proofErr w:type="spellEnd"/>
      <w:r w:rsidR="00B72059">
        <w:rPr>
          <w:b/>
          <w:color w:val="000080"/>
        </w:rPr>
        <w:t xml:space="preserve"> </w:t>
      </w:r>
      <w:proofErr w:type="spellStart"/>
      <w:r w:rsidR="006B7EA1">
        <w:rPr>
          <w:b/>
          <w:color w:val="000080"/>
        </w:rPr>
        <w:t>Pulavar</w:t>
      </w:r>
      <w:proofErr w:type="spellEnd"/>
      <w:r w:rsidR="006B7EA1">
        <w:rPr>
          <w:b/>
          <w:color w:val="000080"/>
        </w:rPr>
        <w:t xml:space="preserve"> </w:t>
      </w:r>
      <w:r w:rsidR="00D171CC">
        <w:rPr>
          <w:b/>
          <w:color w:val="000080"/>
        </w:rPr>
        <w:t>Molecular Research</w:t>
      </w:r>
    </w:p>
    <w:p w:rsidR="00116C05" w:rsidRDefault="00116C05" w:rsidP="00BD1831">
      <w:pPr>
        <w:spacing w:line="360" w:lineRule="auto"/>
        <w:jc w:val="both"/>
      </w:pPr>
      <w:r>
        <w:t>Manufactured and Marketed by</w:t>
      </w:r>
    </w:p>
    <w:p w:rsidR="00116C05" w:rsidRPr="001F4ACA" w:rsidRDefault="00116C05" w:rsidP="00116C05">
      <w:pPr>
        <w:jc w:val="both"/>
        <w:rPr>
          <w:b/>
        </w:rPr>
      </w:pPr>
      <w:r w:rsidRPr="001F4ACA">
        <w:rPr>
          <w:b/>
        </w:rPr>
        <w:t xml:space="preserve">HELINI </w:t>
      </w:r>
      <w:r w:rsidRPr="00915200">
        <w:rPr>
          <w:rFonts w:ascii="Mistral" w:hAnsi="Mistral"/>
          <w:b/>
        </w:rPr>
        <w:t>Biomolecules,</w:t>
      </w:r>
    </w:p>
    <w:p w:rsidR="001F4ACA" w:rsidRPr="004257BD" w:rsidRDefault="00116C05" w:rsidP="00116C05">
      <w:pPr>
        <w:jc w:val="both"/>
        <w:rPr>
          <w:rFonts w:ascii="Franklin Gothic Medium Cond" w:hAnsi="Franklin Gothic Medium Cond"/>
        </w:rPr>
      </w:pPr>
      <w:r w:rsidRPr="004257BD">
        <w:rPr>
          <w:rFonts w:ascii="Franklin Gothic Medium Cond" w:hAnsi="Franklin Gothic Medium Cond"/>
        </w:rPr>
        <w:t xml:space="preserve">Ohmlina, 26, </w:t>
      </w:r>
      <w:smartTag w:uri="urn:schemas-microsoft-com:office:smarttags" w:element="Street">
        <w:smartTag w:uri="urn:schemas-microsoft-com:office:smarttags" w:element="address">
          <w:r w:rsidRPr="004257BD">
            <w:rPr>
              <w:rFonts w:ascii="Franklin Gothic Medium Cond" w:hAnsi="Franklin Gothic Medium Cond"/>
            </w:rPr>
            <w:t>2</w:t>
          </w:r>
          <w:r w:rsidRPr="004257BD">
            <w:rPr>
              <w:rFonts w:ascii="Franklin Gothic Medium Cond" w:hAnsi="Franklin Gothic Medium Cond"/>
              <w:vertAlign w:val="superscript"/>
            </w:rPr>
            <w:t>nd</w:t>
          </w:r>
          <w:r w:rsidRPr="004257BD">
            <w:rPr>
              <w:rFonts w:ascii="Franklin Gothic Medium Cond" w:hAnsi="Franklin Gothic Medium Cond"/>
            </w:rPr>
            <w:t xml:space="preserve"> Avenue</w:t>
          </w:r>
        </w:smartTag>
      </w:smartTag>
      <w:r w:rsidRPr="004257BD">
        <w:rPr>
          <w:rFonts w:ascii="Franklin Gothic Medium Cond" w:hAnsi="Franklin Gothic Medium Cond"/>
        </w:rPr>
        <w:t xml:space="preserve">, </w:t>
      </w:r>
    </w:p>
    <w:p w:rsidR="001F4ACA" w:rsidRPr="004257BD" w:rsidRDefault="00116C05" w:rsidP="00116C05">
      <w:pPr>
        <w:jc w:val="both"/>
        <w:rPr>
          <w:rFonts w:ascii="Franklin Gothic Medium Cond" w:hAnsi="Franklin Gothic Medium Cond"/>
        </w:rPr>
      </w:pPr>
      <w:r w:rsidRPr="004257BD">
        <w:rPr>
          <w:rFonts w:ascii="Franklin Gothic Medium Cond" w:hAnsi="Franklin Gothic Medium Cond"/>
        </w:rPr>
        <w:t>Khuthubi Complex,</w:t>
      </w:r>
      <w:r w:rsidR="004257BD">
        <w:rPr>
          <w:rFonts w:ascii="Franklin Gothic Medium Cond" w:hAnsi="Franklin Gothic Medium Cond"/>
        </w:rPr>
        <w:t xml:space="preserve"> </w:t>
      </w:r>
      <w:r w:rsidRPr="004257BD">
        <w:rPr>
          <w:rFonts w:ascii="Franklin Gothic Medium Cond" w:hAnsi="Franklin Gothic Medium Cond"/>
        </w:rPr>
        <w:t xml:space="preserve">Vettuvankeni, </w:t>
      </w:r>
    </w:p>
    <w:p w:rsidR="001F4ACA" w:rsidRPr="004257BD" w:rsidRDefault="00116C05" w:rsidP="00116C05">
      <w:pPr>
        <w:jc w:val="both"/>
        <w:rPr>
          <w:rFonts w:ascii="Franklin Gothic Medium Cond" w:hAnsi="Franklin Gothic Medium Cond"/>
        </w:rPr>
      </w:pPr>
      <w:r w:rsidRPr="004257BD">
        <w:rPr>
          <w:rFonts w:ascii="Franklin Gothic Medium Cond" w:hAnsi="Franklin Gothic Medium Cond"/>
        </w:rPr>
        <w:t>Chennai 600</w:t>
      </w:r>
      <w:r w:rsidR="001F4ACA" w:rsidRPr="004257BD">
        <w:rPr>
          <w:rFonts w:ascii="Franklin Gothic Medium Cond" w:hAnsi="Franklin Gothic Medium Cond"/>
        </w:rPr>
        <w:t>115</w:t>
      </w:r>
      <w:r w:rsidR="004257BD">
        <w:rPr>
          <w:rFonts w:ascii="Franklin Gothic Medium Cond" w:hAnsi="Franklin Gothic Medium Cond"/>
        </w:rPr>
        <w:t>, Tamil Nadu.</w:t>
      </w:r>
    </w:p>
    <w:p w:rsidR="001F4ACA" w:rsidRPr="004257BD" w:rsidRDefault="00A0648A" w:rsidP="00116C05">
      <w:pPr>
        <w:jc w:val="both"/>
        <w:rPr>
          <w:rFonts w:ascii="Franklin Gothic Medium Cond" w:hAnsi="Franklin Gothic Medium Cond"/>
        </w:rPr>
      </w:pPr>
      <w:r w:rsidRPr="004257BD">
        <w:rPr>
          <w:rFonts w:ascii="Franklin Gothic Medium Cond" w:hAnsi="Franklin Gothic Medium Cond"/>
        </w:rPr>
        <w:t>www.helini.in</w:t>
      </w:r>
    </w:p>
    <w:p w:rsidR="00A0648A" w:rsidRPr="004257BD" w:rsidRDefault="00A0648A" w:rsidP="00116C05">
      <w:pPr>
        <w:jc w:val="both"/>
        <w:rPr>
          <w:rFonts w:ascii="Franklin Gothic Medium Cond" w:hAnsi="Franklin Gothic Medium Cond"/>
        </w:rPr>
      </w:pPr>
      <w:r w:rsidRPr="004257BD">
        <w:rPr>
          <w:rFonts w:ascii="Franklin Gothic Medium Cond" w:hAnsi="Franklin Gothic Medium Cond"/>
        </w:rPr>
        <w:t>info@helini.in</w:t>
      </w:r>
    </w:p>
    <w:p w:rsidR="001F4ACA" w:rsidRPr="004257BD" w:rsidRDefault="00132172" w:rsidP="00116C05">
      <w:pPr>
        <w:jc w:val="both"/>
        <w:rPr>
          <w:rFonts w:ascii="Franklin Gothic Medium Cond" w:hAnsi="Franklin Gothic Medium Cond"/>
        </w:rPr>
      </w:pPr>
      <w:r w:rsidRPr="004257BD">
        <w:rPr>
          <w:rFonts w:ascii="Franklin Gothic Medium Cond" w:hAnsi="Franklin Gothic Medium Cond"/>
        </w:rPr>
        <w:t>info@</w:t>
      </w:r>
      <w:r w:rsidR="001F4ACA" w:rsidRPr="004257BD">
        <w:rPr>
          <w:rFonts w:ascii="Franklin Gothic Medium Cond" w:hAnsi="Franklin Gothic Medium Cond"/>
        </w:rPr>
        <w:t>helinibiomolecules.com</w:t>
      </w:r>
    </w:p>
    <w:p w:rsidR="00116C05" w:rsidRPr="004257BD" w:rsidRDefault="00116C05" w:rsidP="0092542C">
      <w:pPr>
        <w:jc w:val="both"/>
        <w:rPr>
          <w:rFonts w:ascii="Franklin Gothic Medium Cond" w:hAnsi="Franklin Gothic Medium Cond"/>
        </w:rPr>
      </w:pPr>
      <w:r w:rsidRPr="004257BD">
        <w:rPr>
          <w:rFonts w:ascii="Franklin Gothic Medium Cond" w:hAnsi="Franklin Gothic Medium Cond"/>
        </w:rPr>
        <w:t>+91-44-</w:t>
      </w:r>
      <w:r w:rsidR="000019AB" w:rsidRPr="004257BD">
        <w:rPr>
          <w:rFonts w:ascii="Franklin Gothic Medium Cond" w:hAnsi="Franklin Gothic Medium Cond"/>
        </w:rPr>
        <w:t>24490433</w:t>
      </w:r>
    </w:p>
    <w:p w:rsidR="00116C05" w:rsidRPr="004257BD" w:rsidRDefault="00B43CEE" w:rsidP="00116C05">
      <w:pPr>
        <w:jc w:val="both"/>
        <w:rPr>
          <w:rFonts w:ascii="Franklin Gothic Medium Cond" w:hAnsi="Franklin Gothic Medium Cond"/>
        </w:rPr>
      </w:pPr>
      <w:r w:rsidRPr="004257BD">
        <w:rPr>
          <w:rFonts w:ascii="Franklin Gothic Medium Cond" w:hAnsi="Franklin Gothic Medium Cond"/>
        </w:rPr>
        <w:t>+</w:t>
      </w:r>
      <w:r w:rsidR="00116C05" w:rsidRPr="004257BD">
        <w:rPr>
          <w:rFonts w:ascii="Franklin Gothic Medium Cond" w:hAnsi="Franklin Gothic Medium Cond"/>
        </w:rPr>
        <w:t>91-9382810333</w:t>
      </w:r>
    </w:p>
    <w:p w:rsidR="006D3CDB" w:rsidRDefault="006D3CDB" w:rsidP="00116C05">
      <w:pPr>
        <w:jc w:val="both"/>
      </w:pPr>
    </w:p>
    <w:p w:rsidR="006D3CDB" w:rsidRDefault="006D3CDB" w:rsidP="00116C05">
      <w:pPr>
        <w:jc w:val="both"/>
      </w:pPr>
    </w:p>
    <w:sectPr w:rsidR="006D3CDB" w:rsidSect="00FE2A44">
      <w:headerReference w:type="default" r:id="rId13"/>
      <w:footerReference w:type="even" r:id="rId14"/>
      <w:footerReference w:type="default" r:id="rId15"/>
      <w:pgSz w:w="8391" w:h="11907" w:code="11"/>
      <w:pgMar w:top="284" w:right="964" w:bottom="284" w:left="964" w:header="284" w:footer="14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ABA" w:rsidRDefault="00F84ABA">
      <w:r>
        <w:separator/>
      </w:r>
    </w:p>
  </w:endnote>
  <w:endnote w:type="continuationSeparator" w:id="0">
    <w:p w:rsidR="00F84ABA" w:rsidRDefault="00F84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lgun Gothic Semilight">
    <w:altName w:val="Arial Unicode MS"/>
    <w:charset w:val="81"/>
    <w:family w:val="swiss"/>
    <w:pitch w:val="variable"/>
    <w:sig w:usb0="00000000" w:usb1="09DF7CFB" w:usb2="00000012" w:usb3="00000000" w:csb0="003E01BD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F2" w:rsidRDefault="004D1521" w:rsidP="005477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D57F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57F2" w:rsidRDefault="00DD57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F2" w:rsidRPr="00FF1433" w:rsidRDefault="00DD57F2">
    <w:pPr>
      <w:pStyle w:val="Footer"/>
      <w:pBdr>
        <w:top w:val="thinThickSmallGap" w:sz="24" w:space="1" w:color="622423" w:themeColor="accent2" w:themeShade="7F"/>
      </w:pBdr>
      <w:rPr>
        <w:rFonts w:ascii="Franklin Gothic Medium Cond" w:hAnsi="Franklin Gothic Medium Cond"/>
        <w:sz w:val="22"/>
        <w:szCs w:val="22"/>
      </w:rPr>
    </w:pPr>
    <w:r w:rsidRPr="00FF1433">
      <w:rPr>
        <w:rFonts w:ascii="Franklin Gothic Medium Cond" w:hAnsi="Franklin Gothic Medium Cond"/>
        <w:sz w:val="22"/>
        <w:szCs w:val="22"/>
      </w:rPr>
      <w:t>info@helini.in                         9382810333/9444710333</w:t>
    </w:r>
    <w:r w:rsidRPr="00FF1433">
      <w:rPr>
        <w:rFonts w:ascii="Franklin Gothic Medium Cond" w:hAnsi="Franklin Gothic Medium Cond"/>
        <w:sz w:val="22"/>
        <w:szCs w:val="22"/>
      </w:rPr>
      <w:ptab w:relativeTo="margin" w:alignment="right" w:leader="none"/>
    </w:r>
    <w:r w:rsidRPr="00FF1433">
      <w:rPr>
        <w:rFonts w:ascii="Franklin Gothic Medium Cond" w:hAnsi="Franklin Gothic Medium Cond"/>
        <w:sz w:val="22"/>
        <w:szCs w:val="22"/>
      </w:rPr>
      <w:t xml:space="preserve">Page </w:t>
    </w:r>
    <w:r w:rsidR="004D1521" w:rsidRPr="00FF1433">
      <w:rPr>
        <w:rFonts w:ascii="Franklin Gothic Medium Cond" w:hAnsi="Franklin Gothic Medium Cond"/>
        <w:sz w:val="22"/>
        <w:szCs w:val="22"/>
      </w:rPr>
      <w:fldChar w:fldCharType="begin"/>
    </w:r>
    <w:r w:rsidRPr="00FF1433">
      <w:rPr>
        <w:rFonts w:ascii="Franklin Gothic Medium Cond" w:hAnsi="Franklin Gothic Medium Cond"/>
        <w:sz w:val="22"/>
        <w:szCs w:val="22"/>
      </w:rPr>
      <w:instrText xml:space="preserve"> PAGE   \* MERGEFORMAT </w:instrText>
    </w:r>
    <w:r w:rsidR="004D1521" w:rsidRPr="00FF1433">
      <w:rPr>
        <w:rFonts w:ascii="Franklin Gothic Medium Cond" w:hAnsi="Franklin Gothic Medium Cond"/>
        <w:sz w:val="22"/>
        <w:szCs w:val="22"/>
      </w:rPr>
      <w:fldChar w:fldCharType="separate"/>
    </w:r>
    <w:r w:rsidR="007003D4">
      <w:rPr>
        <w:rFonts w:ascii="Franklin Gothic Medium Cond" w:hAnsi="Franklin Gothic Medium Cond"/>
        <w:noProof/>
        <w:sz w:val="22"/>
        <w:szCs w:val="22"/>
      </w:rPr>
      <w:t>2</w:t>
    </w:r>
    <w:r w:rsidR="004D1521" w:rsidRPr="00FF1433">
      <w:rPr>
        <w:rFonts w:ascii="Franklin Gothic Medium Cond" w:hAnsi="Franklin Gothic Medium Cond"/>
        <w:sz w:val="22"/>
        <w:szCs w:val="22"/>
      </w:rPr>
      <w:fldChar w:fldCharType="end"/>
    </w:r>
  </w:p>
  <w:p w:rsidR="00DD57F2" w:rsidRPr="00287CC3" w:rsidRDefault="00DD57F2" w:rsidP="009B21A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ABA" w:rsidRDefault="00F84ABA">
      <w:r>
        <w:separator/>
      </w:r>
    </w:p>
  </w:footnote>
  <w:footnote w:type="continuationSeparator" w:id="0">
    <w:p w:rsidR="00F84ABA" w:rsidRDefault="00F84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</w:rPr>
      <w:alias w:val="Title"/>
      <w:id w:val="77738743"/>
      <w:placeholder>
        <w:docPart w:val="71140465B7844ABABD8A7FF7D22738C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D57F2" w:rsidRDefault="00DD57F2" w:rsidP="00FE2A44">
        <w:pPr>
          <w:pStyle w:val="Header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eastAsiaTheme="majorEastAsia"/>
            <w:lang w:val="en-IN"/>
          </w:rPr>
          <w:t>www.helini.in</w:t>
        </w:r>
      </w:p>
    </w:sdtContent>
  </w:sdt>
  <w:p w:rsidR="00DD57F2" w:rsidRPr="00771D64" w:rsidRDefault="00DD57F2" w:rsidP="00FE2A44">
    <w:pPr>
      <w:pStyle w:val="Header"/>
      <w:ind w:left="57"/>
      <w:jc w:val="right"/>
      <w:rPr>
        <w:rFonts w:ascii="Arial" w:hAnsi="Arial" w:cs="Arial"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D3E"/>
    <w:multiLevelType w:val="hybridMultilevel"/>
    <w:tmpl w:val="13FE644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E4A0B"/>
    <w:multiLevelType w:val="hybridMultilevel"/>
    <w:tmpl w:val="8D8490F4"/>
    <w:lvl w:ilvl="0" w:tplc="40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86B4C"/>
    <w:multiLevelType w:val="hybridMultilevel"/>
    <w:tmpl w:val="245AD5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A31D7C"/>
    <w:multiLevelType w:val="hybridMultilevel"/>
    <w:tmpl w:val="A6F6D2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247A88"/>
    <w:multiLevelType w:val="hybridMultilevel"/>
    <w:tmpl w:val="326A79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4B4C0E"/>
    <w:multiLevelType w:val="hybridMultilevel"/>
    <w:tmpl w:val="F940B4A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201606"/>
    <w:multiLevelType w:val="hybridMultilevel"/>
    <w:tmpl w:val="39CA50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C1D8E"/>
    <w:multiLevelType w:val="hybridMultilevel"/>
    <w:tmpl w:val="0114B7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B493F"/>
    <w:multiLevelType w:val="hybridMultilevel"/>
    <w:tmpl w:val="0FF6D46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00C5E"/>
    <w:multiLevelType w:val="hybridMultilevel"/>
    <w:tmpl w:val="053C0DD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44034"/>
    <w:multiLevelType w:val="hybridMultilevel"/>
    <w:tmpl w:val="800233DA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81155C"/>
    <w:multiLevelType w:val="hybridMultilevel"/>
    <w:tmpl w:val="43B4C07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258B1"/>
    <w:multiLevelType w:val="hybridMultilevel"/>
    <w:tmpl w:val="9C329CA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B27373"/>
    <w:multiLevelType w:val="hybridMultilevel"/>
    <w:tmpl w:val="A46C6A8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AC0873"/>
    <w:multiLevelType w:val="hybridMultilevel"/>
    <w:tmpl w:val="C64C09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F866BFB"/>
    <w:multiLevelType w:val="hybridMultilevel"/>
    <w:tmpl w:val="7248B3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7C6C2A"/>
    <w:multiLevelType w:val="hybridMultilevel"/>
    <w:tmpl w:val="BDAC04F6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CE2E8C"/>
    <w:multiLevelType w:val="hybridMultilevel"/>
    <w:tmpl w:val="BEC895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41FBE"/>
    <w:multiLevelType w:val="hybridMultilevel"/>
    <w:tmpl w:val="DDA807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257B76"/>
    <w:multiLevelType w:val="hybridMultilevel"/>
    <w:tmpl w:val="84EA9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3B3F2C"/>
    <w:multiLevelType w:val="hybridMultilevel"/>
    <w:tmpl w:val="7EE0BA54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3C582D"/>
    <w:multiLevelType w:val="hybridMultilevel"/>
    <w:tmpl w:val="EBF22002"/>
    <w:lvl w:ilvl="0" w:tplc="4009000F">
      <w:start w:val="1"/>
      <w:numFmt w:val="decimal"/>
      <w:lvlText w:val="%1."/>
      <w:lvlJc w:val="left"/>
      <w:pPr>
        <w:tabs>
          <w:tab w:val="num" w:pos="-3240"/>
        </w:tabs>
        <w:ind w:left="-3240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2">
    <w:nsid w:val="545F787E"/>
    <w:multiLevelType w:val="hybridMultilevel"/>
    <w:tmpl w:val="AB4CF9E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D70761"/>
    <w:multiLevelType w:val="hybridMultilevel"/>
    <w:tmpl w:val="6882A78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7ED61DD"/>
    <w:multiLevelType w:val="hybridMultilevel"/>
    <w:tmpl w:val="72BCF4DE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22510B"/>
    <w:multiLevelType w:val="hybridMultilevel"/>
    <w:tmpl w:val="B68E0FA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9D03E96"/>
    <w:multiLevelType w:val="hybridMultilevel"/>
    <w:tmpl w:val="6C741D3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67741C"/>
    <w:multiLevelType w:val="hybridMultilevel"/>
    <w:tmpl w:val="516ADC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A93888"/>
    <w:multiLevelType w:val="hybridMultilevel"/>
    <w:tmpl w:val="D2C2E342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0919BD"/>
    <w:multiLevelType w:val="hybridMultilevel"/>
    <w:tmpl w:val="8E888E78"/>
    <w:lvl w:ilvl="0" w:tplc="40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3F4436"/>
    <w:multiLevelType w:val="hybridMultilevel"/>
    <w:tmpl w:val="65EEDE52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8B02BF"/>
    <w:multiLevelType w:val="hybridMultilevel"/>
    <w:tmpl w:val="1AB6332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3C044C"/>
    <w:multiLevelType w:val="hybridMultilevel"/>
    <w:tmpl w:val="F61C51EA"/>
    <w:lvl w:ilvl="0" w:tplc="4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30852A8"/>
    <w:multiLevelType w:val="hybridMultilevel"/>
    <w:tmpl w:val="833E6E2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3F543E5"/>
    <w:multiLevelType w:val="hybridMultilevel"/>
    <w:tmpl w:val="3DBA5A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7430E5F"/>
    <w:multiLevelType w:val="hybridMultilevel"/>
    <w:tmpl w:val="05DC05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7456130"/>
    <w:multiLevelType w:val="hybridMultilevel"/>
    <w:tmpl w:val="78F26C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473882"/>
    <w:multiLevelType w:val="hybridMultilevel"/>
    <w:tmpl w:val="6D92EFA0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CA50C0"/>
    <w:multiLevelType w:val="hybridMultilevel"/>
    <w:tmpl w:val="45D675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A5F5DCF"/>
    <w:multiLevelType w:val="hybridMultilevel"/>
    <w:tmpl w:val="18CE20E2"/>
    <w:lvl w:ilvl="0" w:tplc="4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A625203"/>
    <w:multiLevelType w:val="hybridMultilevel"/>
    <w:tmpl w:val="15BC3BC6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A26800"/>
    <w:multiLevelType w:val="hybridMultilevel"/>
    <w:tmpl w:val="0D0495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6"/>
  </w:num>
  <w:num w:numId="3">
    <w:abstractNumId w:val="2"/>
  </w:num>
  <w:num w:numId="4">
    <w:abstractNumId w:val="34"/>
  </w:num>
  <w:num w:numId="5">
    <w:abstractNumId w:val="22"/>
  </w:num>
  <w:num w:numId="6">
    <w:abstractNumId w:val="19"/>
  </w:num>
  <w:num w:numId="7">
    <w:abstractNumId w:val="3"/>
  </w:num>
  <w:num w:numId="8">
    <w:abstractNumId w:val="41"/>
  </w:num>
  <w:num w:numId="9">
    <w:abstractNumId w:val="21"/>
  </w:num>
  <w:num w:numId="10">
    <w:abstractNumId w:val="32"/>
  </w:num>
  <w:num w:numId="11">
    <w:abstractNumId w:val="24"/>
  </w:num>
  <w:num w:numId="12">
    <w:abstractNumId w:val="40"/>
  </w:num>
  <w:num w:numId="13">
    <w:abstractNumId w:val="26"/>
  </w:num>
  <w:num w:numId="14">
    <w:abstractNumId w:val="10"/>
  </w:num>
  <w:num w:numId="15">
    <w:abstractNumId w:val="20"/>
  </w:num>
  <w:num w:numId="16">
    <w:abstractNumId w:val="39"/>
  </w:num>
  <w:num w:numId="17">
    <w:abstractNumId w:val="16"/>
  </w:num>
  <w:num w:numId="18">
    <w:abstractNumId w:val="30"/>
  </w:num>
  <w:num w:numId="19">
    <w:abstractNumId w:val="13"/>
  </w:num>
  <w:num w:numId="20">
    <w:abstractNumId w:val="23"/>
  </w:num>
  <w:num w:numId="21">
    <w:abstractNumId w:val="25"/>
  </w:num>
  <w:num w:numId="22">
    <w:abstractNumId w:val="9"/>
  </w:num>
  <w:num w:numId="23">
    <w:abstractNumId w:val="8"/>
  </w:num>
  <w:num w:numId="24">
    <w:abstractNumId w:val="1"/>
  </w:num>
  <w:num w:numId="25">
    <w:abstractNumId w:val="29"/>
  </w:num>
  <w:num w:numId="26">
    <w:abstractNumId w:val="27"/>
  </w:num>
  <w:num w:numId="27">
    <w:abstractNumId w:val="7"/>
  </w:num>
  <w:num w:numId="28">
    <w:abstractNumId w:val="18"/>
  </w:num>
  <w:num w:numId="29">
    <w:abstractNumId w:val="33"/>
  </w:num>
  <w:num w:numId="30">
    <w:abstractNumId w:val="12"/>
  </w:num>
  <w:num w:numId="31">
    <w:abstractNumId w:val="4"/>
  </w:num>
  <w:num w:numId="32">
    <w:abstractNumId w:val="5"/>
  </w:num>
  <w:num w:numId="33">
    <w:abstractNumId w:val="28"/>
  </w:num>
  <w:num w:numId="34">
    <w:abstractNumId w:val="6"/>
  </w:num>
  <w:num w:numId="35">
    <w:abstractNumId w:val="0"/>
  </w:num>
  <w:num w:numId="36">
    <w:abstractNumId w:val="31"/>
  </w:num>
  <w:num w:numId="37">
    <w:abstractNumId w:val="11"/>
  </w:num>
  <w:num w:numId="38">
    <w:abstractNumId w:val="17"/>
  </w:num>
  <w:num w:numId="39">
    <w:abstractNumId w:val="14"/>
  </w:num>
  <w:num w:numId="40">
    <w:abstractNumId w:val="38"/>
  </w:num>
  <w:num w:numId="41">
    <w:abstractNumId w:val="15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2CF"/>
    <w:rsid w:val="000019AB"/>
    <w:rsid w:val="00005929"/>
    <w:rsid w:val="000118A9"/>
    <w:rsid w:val="000177B0"/>
    <w:rsid w:val="00020A36"/>
    <w:rsid w:val="00023C61"/>
    <w:rsid w:val="00031972"/>
    <w:rsid w:val="000321F3"/>
    <w:rsid w:val="00033AB4"/>
    <w:rsid w:val="0005570B"/>
    <w:rsid w:val="00084126"/>
    <w:rsid w:val="00085037"/>
    <w:rsid w:val="00085850"/>
    <w:rsid w:val="00086BE8"/>
    <w:rsid w:val="00090187"/>
    <w:rsid w:val="000949B5"/>
    <w:rsid w:val="000969FB"/>
    <w:rsid w:val="000A0B2A"/>
    <w:rsid w:val="000A13D5"/>
    <w:rsid w:val="000A18F2"/>
    <w:rsid w:val="000A48B4"/>
    <w:rsid w:val="000A6C6F"/>
    <w:rsid w:val="000B0D5C"/>
    <w:rsid w:val="000C16BE"/>
    <w:rsid w:val="000C5088"/>
    <w:rsid w:val="000C60AC"/>
    <w:rsid w:val="00102889"/>
    <w:rsid w:val="00103806"/>
    <w:rsid w:val="00115B95"/>
    <w:rsid w:val="00116C05"/>
    <w:rsid w:val="001267D5"/>
    <w:rsid w:val="0012687C"/>
    <w:rsid w:val="00132172"/>
    <w:rsid w:val="001341AA"/>
    <w:rsid w:val="0013719A"/>
    <w:rsid w:val="00146114"/>
    <w:rsid w:val="001510DC"/>
    <w:rsid w:val="00153C25"/>
    <w:rsid w:val="00157576"/>
    <w:rsid w:val="0015761B"/>
    <w:rsid w:val="001752CF"/>
    <w:rsid w:val="001820A4"/>
    <w:rsid w:val="00187F37"/>
    <w:rsid w:val="00196422"/>
    <w:rsid w:val="001A0ACF"/>
    <w:rsid w:val="001A3CC8"/>
    <w:rsid w:val="001A4C02"/>
    <w:rsid w:val="001A5211"/>
    <w:rsid w:val="001C28DA"/>
    <w:rsid w:val="001C61AA"/>
    <w:rsid w:val="001C6B9F"/>
    <w:rsid w:val="001D2063"/>
    <w:rsid w:val="001E6A58"/>
    <w:rsid w:val="001F37EF"/>
    <w:rsid w:val="001F4ACA"/>
    <w:rsid w:val="00215840"/>
    <w:rsid w:val="00215CEE"/>
    <w:rsid w:val="0021711F"/>
    <w:rsid w:val="002313F6"/>
    <w:rsid w:val="00233197"/>
    <w:rsid w:val="00233580"/>
    <w:rsid w:val="002355C7"/>
    <w:rsid w:val="00255697"/>
    <w:rsid w:val="002758B2"/>
    <w:rsid w:val="00276501"/>
    <w:rsid w:val="00287CC3"/>
    <w:rsid w:val="0029355E"/>
    <w:rsid w:val="002939E1"/>
    <w:rsid w:val="002A2720"/>
    <w:rsid w:val="002A28E4"/>
    <w:rsid w:val="002A2DBD"/>
    <w:rsid w:val="002A3E45"/>
    <w:rsid w:val="002B2314"/>
    <w:rsid w:val="002B32F3"/>
    <w:rsid w:val="002B78CE"/>
    <w:rsid w:val="002C08DD"/>
    <w:rsid w:val="002C0FD0"/>
    <w:rsid w:val="002C566F"/>
    <w:rsid w:val="002D678A"/>
    <w:rsid w:val="002D7A2D"/>
    <w:rsid w:val="002E28D2"/>
    <w:rsid w:val="002F5753"/>
    <w:rsid w:val="00300D6E"/>
    <w:rsid w:val="00302A4C"/>
    <w:rsid w:val="0030355D"/>
    <w:rsid w:val="00312282"/>
    <w:rsid w:val="003143BF"/>
    <w:rsid w:val="00314803"/>
    <w:rsid w:val="00314B13"/>
    <w:rsid w:val="00335C39"/>
    <w:rsid w:val="003874A1"/>
    <w:rsid w:val="00390A0B"/>
    <w:rsid w:val="00395BA8"/>
    <w:rsid w:val="003A68E4"/>
    <w:rsid w:val="003A7209"/>
    <w:rsid w:val="003A77A9"/>
    <w:rsid w:val="003B2DC8"/>
    <w:rsid w:val="003B3352"/>
    <w:rsid w:val="003B56CD"/>
    <w:rsid w:val="003C0951"/>
    <w:rsid w:val="003C2CC9"/>
    <w:rsid w:val="003C407C"/>
    <w:rsid w:val="003C6CC3"/>
    <w:rsid w:val="003C719C"/>
    <w:rsid w:val="003D17DC"/>
    <w:rsid w:val="003D7706"/>
    <w:rsid w:val="003E53E9"/>
    <w:rsid w:val="003E5A2A"/>
    <w:rsid w:val="003F5F9C"/>
    <w:rsid w:val="00400A7E"/>
    <w:rsid w:val="00403F72"/>
    <w:rsid w:val="00404051"/>
    <w:rsid w:val="00414541"/>
    <w:rsid w:val="00414C81"/>
    <w:rsid w:val="00416DAA"/>
    <w:rsid w:val="00423297"/>
    <w:rsid w:val="0042544F"/>
    <w:rsid w:val="004257BD"/>
    <w:rsid w:val="00434A13"/>
    <w:rsid w:val="00434DF3"/>
    <w:rsid w:val="0044203E"/>
    <w:rsid w:val="00444C9C"/>
    <w:rsid w:val="00467592"/>
    <w:rsid w:val="00467F17"/>
    <w:rsid w:val="00470F87"/>
    <w:rsid w:val="00487A88"/>
    <w:rsid w:val="004913B4"/>
    <w:rsid w:val="00491F8F"/>
    <w:rsid w:val="004A0025"/>
    <w:rsid w:val="004A02AD"/>
    <w:rsid w:val="004A1ECF"/>
    <w:rsid w:val="004A23BF"/>
    <w:rsid w:val="004A53D3"/>
    <w:rsid w:val="004A608B"/>
    <w:rsid w:val="004A7E1C"/>
    <w:rsid w:val="004D1521"/>
    <w:rsid w:val="004D417A"/>
    <w:rsid w:val="004E3EA2"/>
    <w:rsid w:val="004E5058"/>
    <w:rsid w:val="004F7DBF"/>
    <w:rsid w:val="00503EB3"/>
    <w:rsid w:val="00507C02"/>
    <w:rsid w:val="005103BB"/>
    <w:rsid w:val="00510FEC"/>
    <w:rsid w:val="005127CD"/>
    <w:rsid w:val="00515661"/>
    <w:rsid w:val="00516A5A"/>
    <w:rsid w:val="00520365"/>
    <w:rsid w:val="005257A4"/>
    <w:rsid w:val="0053477F"/>
    <w:rsid w:val="00542AAC"/>
    <w:rsid w:val="00542CCA"/>
    <w:rsid w:val="0054319E"/>
    <w:rsid w:val="005458A3"/>
    <w:rsid w:val="005466E9"/>
    <w:rsid w:val="00547749"/>
    <w:rsid w:val="00553788"/>
    <w:rsid w:val="00553FA0"/>
    <w:rsid w:val="00555870"/>
    <w:rsid w:val="00562103"/>
    <w:rsid w:val="00562E7A"/>
    <w:rsid w:val="005660D8"/>
    <w:rsid w:val="00567D94"/>
    <w:rsid w:val="00570FDE"/>
    <w:rsid w:val="00571F77"/>
    <w:rsid w:val="00574093"/>
    <w:rsid w:val="005740CF"/>
    <w:rsid w:val="00574D39"/>
    <w:rsid w:val="005834D6"/>
    <w:rsid w:val="00591274"/>
    <w:rsid w:val="005A7635"/>
    <w:rsid w:val="005A7DAB"/>
    <w:rsid w:val="005B07FE"/>
    <w:rsid w:val="005B107E"/>
    <w:rsid w:val="005B19F9"/>
    <w:rsid w:val="005C01F4"/>
    <w:rsid w:val="005C1937"/>
    <w:rsid w:val="005D0F12"/>
    <w:rsid w:val="005D21C6"/>
    <w:rsid w:val="005E1B00"/>
    <w:rsid w:val="005E3E7D"/>
    <w:rsid w:val="005E6922"/>
    <w:rsid w:val="005E7EB9"/>
    <w:rsid w:val="005F222D"/>
    <w:rsid w:val="005F38C8"/>
    <w:rsid w:val="005F6376"/>
    <w:rsid w:val="00607B47"/>
    <w:rsid w:val="00613125"/>
    <w:rsid w:val="00622346"/>
    <w:rsid w:val="00622E32"/>
    <w:rsid w:val="0062384E"/>
    <w:rsid w:val="00637ECE"/>
    <w:rsid w:val="00640216"/>
    <w:rsid w:val="0064104B"/>
    <w:rsid w:val="00642550"/>
    <w:rsid w:val="00644F14"/>
    <w:rsid w:val="006472E4"/>
    <w:rsid w:val="00652C1E"/>
    <w:rsid w:val="006575C5"/>
    <w:rsid w:val="006630F8"/>
    <w:rsid w:val="00667D20"/>
    <w:rsid w:val="00676C97"/>
    <w:rsid w:val="0068159A"/>
    <w:rsid w:val="00683862"/>
    <w:rsid w:val="00685A7F"/>
    <w:rsid w:val="006860A3"/>
    <w:rsid w:val="00695AA6"/>
    <w:rsid w:val="006A18C8"/>
    <w:rsid w:val="006B4BAF"/>
    <w:rsid w:val="006B7EA1"/>
    <w:rsid w:val="006C6E50"/>
    <w:rsid w:val="006C74E4"/>
    <w:rsid w:val="006D32AF"/>
    <w:rsid w:val="006D3CDB"/>
    <w:rsid w:val="006F254E"/>
    <w:rsid w:val="006F3BF4"/>
    <w:rsid w:val="007003D4"/>
    <w:rsid w:val="00706120"/>
    <w:rsid w:val="007105F5"/>
    <w:rsid w:val="00720837"/>
    <w:rsid w:val="007334DD"/>
    <w:rsid w:val="007372DF"/>
    <w:rsid w:val="00750E84"/>
    <w:rsid w:val="00757BFF"/>
    <w:rsid w:val="0077173D"/>
    <w:rsid w:val="00771D64"/>
    <w:rsid w:val="007773B8"/>
    <w:rsid w:val="00777D68"/>
    <w:rsid w:val="00791119"/>
    <w:rsid w:val="007939B2"/>
    <w:rsid w:val="00794907"/>
    <w:rsid w:val="00797386"/>
    <w:rsid w:val="007A0407"/>
    <w:rsid w:val="007A121F"/>
    <w:rsid w:val="007B45C5"/>
    <w:rsid w:val="007B5B5E"/>
    <w:rsid w:val="007B7C45"/>
    <w:rsid w:val="007C1365"/>
    <w:rsid w:val="007C296C"/>
    <w:rsid w:val="007D7902"/>
    <w:rsid w:val="007E11C8"/>
    <w:rsid w:val="007E3601"/>
    <w:rsid w:val="007E5896"/>
    <w:rsid w:val="007F5307"/>
    <w:rsid w:val="00803477"/>
    <w:rsid w:val="00803C10"/>
    <w:rsid w:val="008135B4"/>
    <w:rsid w:val="00823F8D"/>
    <w:rsid w:val="0082674B"/>
    <w:rsid w:val="0083009E"/>
    <w:rsid w:val="0083618F"/>
    <w:rsid w:val="00840196"/>
    <w:rsid w:val="008418EF"/>
    <w:rsid w:val="00857173"/>
    <w:rsid w:val="0085735F"/>
    <w:rsid w:val="00857610"/>
    <w:rsid w:val="00876A0A"/>
    <w:rsid w:val="008A7D5B"/>
    <w:rsid w:val="008B2102"/>
    <w:rsid w:val="008C649D"/>
    <w:rsid w:val="008E15A5"/>
    <w:rsid w:val="008E3A66"/>
    <w:rsid w:val="008F23C0"/>
    <w:rsid w:val="008F2663"/>
    <w:rsid w:val="008F2B31"/>
    <w:rsid w:val="008F6837"/>
    <w:rsid w:val="00902ADC"/>
    <w:rsid w:val="00903F0F"/>
    <w:rsid w:val="0090616E"/>
    <w:rsid w:val="00915200"/>
    <w:rsid w:val="00924F8F"/>
    <w:rsid w:val="0092542C"/>
    <w:rsid w:val="009269CA"/>
    <w:rsid w:val="00932D7F"/>
    <w:rsid w:val="00940577"/>
    <w:rsid w:val="00943FDB"/>
    <w:rsid w:val="00944818"/>
    <w:rsid w:val="009477D0"/>
    <w:rsid w:val="00965E03"/>
    <w:rsid w:val="009808F4"/>
    <w:rsid w:val="00991902"/>
    <w:rsid w:val="00991FA1"/>
    <w:rsid w:val="00992638"/>
    <w:rsid w:val="00997C70"/>
    <w:rsid w:val="009A23CD"/>
    <w:rsid w:val="009A6B87"/>
    <w:rsid w:val="009B21AF"/>
    <w:rsid w:val="009B25F4"/>
    <w:rsid w:val="009B3591"/>
    <w:rsid w:val="009B57A3"/>
    <w:rsid w:val="009B5896"/>
    <w:rsid w:val="009C15F6"/>
    <w:rsid w:val="009C2FFB"/>
    <w:rsid w:val="009C5BDC"/>
    <w:rsid w:val="009C5F9E"/>
    <w:rsid w:val="009D0D5F"/>
    <w:rsid w:val="009D4093"/>
    <w:rsid w:val="009D69A2"/>
    <w:rsid w:val="009E069C"/>
    <w:rsid w:val="009E5792"/>
    <w:rsid w:val="00A024AD"/>
    <w:rsid w:val="00A0648A"/>
    <w:rsid w:val="00A1567A"/>
    <w:rsid w:val="00A21FA3"/>
    <w:rsid w:val="00A2250A"/>
    <w:rsid w:val="00A248AC"/>
    <w:rsid w:val="00A24D99"/>
    <w:rsid w:val="00A2697B"/>
    <w:rsid w:val="00A27EC0"/>
    <w:rsid w:val="00A3051F"/>
    <w:rsid w:val="00A3466C"/>
    <w:rsid w:val="00A37E6C"/>
    <w:rsid w:val="00A45655"/>
    <w:rsid w:val="00A50810"/>
    <w:rsid w:val="00A56916"/>
    <w:rsid w:val="00A56E0C"/>
    <w:rsid w:val="00A63CFF"/>
    <w:rsid w:val="00A64988"/>
    <w:rsid w:val="00A67F9F"/>
    <w:rsid w:val="00A7517D"/>
    <w:rsid w:val="00A76AD1"/>
    <w:rsid w:val="00A80077"/>
    <w:rsid w:val="00A870E1"/>
    <w:rsid w:val="00A956BC"/>
    <w:rsid w:val="00A958FF"/>
    <w:rsid w:val="00AA1A29"/>
    <w:rsid w:val="00AA5686"/>
    <w:rsid w:val="00AC4B87"/>
    <w:rsid w:val="00AD07AF"/>
    <w:rsid w:val="00AD7ED2"/>
    <w:rsid w:val="00AE149E"/>
    <w:rsid w:val="00AE167A"/>
    <w:rsid w:val="00AE3FA0"/>
    <w:rsid w:val="00AE7AD6"/>
    <w:rsid w:val="00AF7B45"/>
    <w:rsid w:val="00B02CA5"/>
    <w:rsid w:val="00B033CB"/>
    <w:rsid w:val="00B05FC6"/>
    <w:rsid w:val="00B148DA"/>
    <w:rsid w:val="00B21573"/>
    <w:rsid w:val="00B220ED"/>
    <w:rsid w:val="00B37286"/>
    <w:rsid w:val="00B43CEE"/>
    <w:rsid w:val="00B45A58"/>
    <w:rsid w:val="00B62A31"/>
    <w:rsid w:val="00B664C0"/>
    <w:rsid w:val="00B679D0"/>
    <w:rsid w:val="00B71867"/>
    <w:rsid w:val="00B72059"/>
    <w:rsid w:val="00B7654A"/>
    <w:rsid w:val="00B76994"/>
    <w:rsid w:val="00B84826"/>
    <w:rsid w:val="00B84BC0"/>
    <w:rsid w:val="00B91AC8"/>
    <w:rsid w:val="00BA049F"/>
    <w:rsid w:val="00BA1F24"/>
    <w:rsid w:val="00BA27C1"/>
    <w:rsid w:val="00BA78B1"/>
    <w:rsid w:val="00BB7FE4"/>
    <w:rsid w:val="00BC1E61"/>
    <w:rsid w:val="00BC3E62"/>
    <w:rsid w:val="00BC6A2E"/>
    <w:rsid w:val="00BD1831"/>
    <w:rsid w:val="00BD6B90"/>
    <w:rsid w:val="00BE72DF"/>
    <w:rsid w:val="00BF0C7B"/>
    <w:rsid w:val="00BF716C"/>
    <w:rsid w:val="00BF7A7F"/>
    <w:rsid w:val="00C0742B"/>
    <w:rsid w:val="00C12CBD"/>
    <w:rsid w:val="00C1355A"/>
    <w:rsid w:val="00C1620F"/>
    <w:rsid w:val="00C245C8"/>
    <w:rsid w:val="00C30E49"/>
    <w:rsid w:val="00C428EC"/>
    <w:rsid w:val="00C4349B"/>
    <w:rsid w:val="00C44E3D"/>
    <w:rsid w:val="00C520A4"/>
    <w:rsid w:val="00C6375E"/>
    <w:rsid w:val="00C64A6A"/>
    <w:rsid w:val="00C67F7E"/>
    <w:rsid w:val="00C811F2"/>
    <w:rsid w:val="00C83D36"/>
    <w:rsid w:val="00C860AB"/>
    <w:rsid w:val="00C91B75"/>
    <w:rsid w:val="00CA43C7"/>
    <w:rsid w:val="00CB04A1"/>
    <w:rsid w:val="00CC332C"/>
    <w:rsid w:val="00CD2689"/>
    <w:rsid w:val="00CD3FCD"/>
    <w:rsid w:val="00CE1C11"/>
    <w:rsid w:val="00CE7A4C"/>
    <w:rsid w:val="00CE7B7C"/>
    <w:rsid w:val="00CF05AA"/>
    <w:rsid w:val="00CF6F0A"/>
    <w:rsid w:val="00CF7B4A"/>
    <w:rsid w:val="00D046BC"/>
    <w:rsid w:val="00D04F08"/>
    <w:rsid w:val="00D13CEE"/>
    <w:rsid w:val="00D14B70"/>
    <w:rsid w:val="00D1506B"/>
    <w:rsid w:val="00D171CC"/>
    <w:rsid w:val="00D17BB4"/>
    <w:rsid w:val="00D22256"/>
    <w:rsid w:val="00D25B50"/>
    <w:rsid w:val="00D30672"/>
    <w:rsid w:val="00D3089F"/>
    <w:rsid w:val="00D34DFC"/>
    <w:rsid w:val="00D4409F"/>
    <w:rsid w:val="00D45B36"/>
    <w:rsid w:val="00D5094E"/>
    <w:rsid w:val="00D605C8"/>
    <w:rsid w:val="00D617DB"/>
    <w:rsid w:val="00D72B82"/>
    <w:rsid w:val="00D742E8"/>
    <w:rsid w:val="00D92A95"/>
    <w:rsid w:val="00D96D67"/>
    <w:rsid w:val="00DA12B8"/>
    <w:rsid w:val="00DB0133"/>
    <w:rsid w:val="00DB0D7E"/>
    <w:rsid w:val="00DB1257"/>
    <w:rsid w:val="00DB710F"/>
    <w:rsid w:val="00DC198B"/>
    <w:rsid w:val="00DC317B"/>
    <w:rsid w:val="00DC6BCC"/>
    <w:rsid w:val="00DD49C1"/>
    <w:rsid w:val="00DD57F2"/>
    <w:rsid w:val="00DD6A68"/>
    <w:rsid w:val="00DE767D"/>
    <w:rsid w:val="00DE7BF4"/>
    <w:rsid w:val="00DF5C07"/>
    <w:rsid w:val="00E04BD8"/>
    <w:rsid w:val="00E11589"/>
    <w:rsid w:val="00E169FB"/>
    <w:rsid w:val="00E24BD0"/>
    <w:rsid w:val="00E25FA1"/>
    <w:rsid w:val="00E37F87"/>
    <w:rsid w:val="00E450B2"/>
    <w:rsid w:val="00E527C6"/>
    <w:rsid w:val="00E64F1F"/>
    <w:rsid w:val="00E74D43"/>
    <w:rsid w:val="00E80162"/>
    <w:rsid w:val="00E826D7"/>
    <w:rsid w:val="00E86954"/>
    <w:rsid w:val="00E95D94"/>
    <w:rsid w:val="00E95DDA"/>
    <w:rsid w:val="00E97030"/>
    <w:rsid w:val="00EA067D"/>
    <w:rsid w:val="00EA0F5C"/>
    <w:rsid w:val="00EC4EDC"/>
    <w:rsid w:val="00ED2B53"/>
    <w:rsid w:val="00ED5BD2"/>
    <w:rsid w:val="00EF38E2"/>
    <w:rsid w:val="00F11FBC"/>
    <w:rsid w:val="00F21E71"/>
    <w:rsid w:val="00F2449F"/>
    <w:rsid w:val="00F444DF"/>
    <w:rsid w:val="00F56AD4"/>
    <w:rsid w:val="00F67844"/>
    <w:rsid w:val="00F775BC"/>
    <w:rsid w:val="00F807B8"/>
    <w:rsid w:val="00F84ABA"/>
    <w:rsid w:val="00F8790B"/>
    <w:rsid w:val="00F938C5"/>
    <w:rsid w:val="00F944A1"/>
    <w:rsid w:val="00FA02D0"/>
    <w:rsid w:val="00FA0C98"/>
    <w:rsid w:val="00FB4B3C"/>
    <w:rsid w:val="00FC5066"/>
    <w:rsid w:val="00FD19E7"/>
    <w:rsid w:val="00FD3249"/>
    <w:rsid w:val="00FE2A44"/>
    <w:rsid w:val="00FE7F47"/>
    <w:rsid w:val="00FF1433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52CF"/>
    <w:rPr>
      <w:sz w:val="24"/>
      <w:szCs w:val="24"/>
      <w:lang w:val="en-US" w:eastAsia="en-US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3A77A9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752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52CF"/>
  </w:style>
  <w:style w:type="paragraph" w:styleId="Header">
    <w:name w:val="header"/>
    <w:basedOn w:val="Normal"/>
    <w:link w:val="HeaderChar"/>
    <w:uiPriority w:val="99"/>
    <w:rsid w:val="001752C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752CF"/>
    <w:pPr>
      <w:spacing w:line="360" w:lineRule="auto"/>
      <w:jc w:val="both"/>
    </w:pPr>
    <w:rPr>
      <w:rFonts w:ascii="Arial" w:hAnsi="Arial" w:cs="Arial"/>
      <w:sz w:val="18"/>
    </w:rPr>
  </w:style>
  <w:style w:type="paragraph" w:styleId="BodyText2">
    <w:name w:val="Body Text 2"/>
    <w:basedOn w:val="Normal"/>
    <w:rsid w:val="001752CF"/>
    <w:pPr>
      <w:spacing w:after="120" w:line="480" w:lineRule="auto"/>
    </w:pPr>
  </w:style>
  <w:style w:type="character" w:customStyle="1" w:styleId="basetext">
    <w:name w:val="basetext"/>
    <w:basedOn w:val="DefaultParagraphFont"/>
    <w:rsid w:val="001752CF"/>
  </w:style>
  <w:style w:type="paragraph" w:styleId="NormalWeb">
    <w:name w:val="Normal (Web)"/>
    <w:basedOn w:val="Normal"/>
    <w:rsid w:val="001752CF"/>
    <w:pPr>
      <w:spacing w:before="100" w:beforeAutospacing="1" w:after="100" w:afterAutospacing="1"/>
    </w:pPr>
  </w:style>
  <w:style w:type="table" w:styleId="TableGrid">
    <w:name w:val="Table Grid"/>
    <w:basedOn w:val="TableNormal"/>
    <w:rsid w:val="00BD1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BD183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D30672"/>
    <w:rPr>
      <w:color w:val="0000FF"/>
      <w:u w:val="single"/>
    </w:rPr>
  </w:style>
  <w:style w:type="table" w:styleId="TableGrid3">
    <w:name w:val="Table Grid 3"/>
    <w:basedOn w:val="TableNormal"/>
    <w:rsid w:val="0012687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0C50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/>
    </w:rPr>
  </w:style>
  <w:style w:type="paragraph" w:styleId="BalloonText">
    <w:name w:val="Balloon Text"/>
    <w:basedOn w:val="Normal"/>
    <w:link w:val="BalloonTextChar"/>
    <w:rsid w:val="00503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3EB3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E2A44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E2A44"/>
    <w:rPr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3A77A9"/>
    <w:rPr>
      <w:rFonts w:ascii="Arial" w:hAnsi="Arial" w:cs="Arial"/>
      <w:sz w:val="24"/>
      <w:szCs w:val="24"/>
    </w:rPr>
  </w:style>
  <w:style w:type="paragraph" w:customStyle="1" w:styleId="Default">
    <w:name w:val="Default"/>
    <w:rsid w:val="003A77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Colorful2">
    <w:name w:val="Table Colorful 2"/>
    <w:basedOn w:val="TableNormal"/>
    <w:rsid w:val="007F530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6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140465B7844ABABD8A7FF7D2273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0BB37-EE02-48D2-8052-7D5BFFDA443C}"/>
      </w:docPartPr>
      <w:docPartBody>
        <w:p w:rsidR="00422DAE" w:rsidRDefault="00CE1AC2" w:rsidP="00CE1AC2">
          <w:pPr>
            <w:pStyle w:val="71140465B7844ABABD8A7FF7D22738C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lgun Gothic Semilight">
    <w:altName w:val="Arial Unicode MS"/>
    <w:charset w:val="81"/>
    <w:family w:val="swiss"/>
    <w:pitch w:val="variable"/>
    <w:sig w:usb0="00000000" w:usb1="09DF7CFB" w:usb2="00000012" w:usb3="00000000" w:csb0="003E01BD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E1AC2"/>
    <w:rsid w:val="000517C0"/>
    <w:rsid w:val="00075EDC"/>
    <w:rsid w:val="00096A7B"/>
    <w:rsid w:val="00107348"/>
    <w:rsid w:val="00125260"/>
    <w:rsid w:val="0013025B"/>
    <w:rsid w:val="001A6AEC"/>
    <w:rsid w:val="001F2F6A"/>
    <w:rsid w:val="003C108A"/>
    <w:rsid w:val="003D0A73"/>
    <w:rsid w:val="003E6ED8"/>
    <w:rsid w:val="003F23BE"/>
    <w:rsid w:val="00421376"/>
    <w:rsid w:val="00422DAE"/>
    <w:rsid w:val="00436B35"/>
    <w:rsid w:val="004435AC"/>
    <w:rsid w:val="004A4680"/>
    <w:rsid w:val="004A7E6F"/>
    <w:rsid w:val="004B299C"/>
    <w:rsid w:val="0050501E"/>
    <w:rsid w:val="00534FF7"/>
    <w:rsid w:val="00640C2B"/>
    <w:rsid w:val="00662B0E"/>
    <w:rsid w:val="00686234"/>
    <w:rsid w:val="006F4E88"/>
    <w:rsid w:val="00751D83"/>
    <w:rsid w:val="00772EC4"/>
    <w:rsid w:val="007B1A80"/>
    <w:rsid w:val="008055AF"/>
    <w:rsid w:val="0081775B"/>
    <w:rsid w:val="008841C8"/>
    <w:rsid w:val="00884300"/>
    <w:rsid w:val="008F0389"/>
    <w:rsid w:val="00962652"/>
    <w:rsid w:val="009B682B"/>
    <w:rsid w:val="009E395C"/>
    <w:rsid w:val="009F203A"/>
    <w:rsid w:val="00B73EC2"/>
    <w:rsid w:val="00B82A2C"/>
    <w:rsid w:val="00B86EB0"/>
    <w:rsid w:val="00BE510B"/>
    <w:rsid w:val="00C20A45"/>
    <w:rsid w:val="00CC2508"/>
    <w:rsid w:val="00CE1AC2"/>
    <w:rsid w:val="00CE1B79"/>
    <w:rsid w:val="00D10F5C"/>
    <w:rsid w:val="00D4153B"/>
    <w:rsid w:val="00DA058A"/>
    <w:rsid w:val="00DB5689"/>
    <w:rsid w:val="00E862D2"/>
    <w:rsid w:val="00ED315D"/>
    <w:rsid w:val="00F1680C"/>
    <w:rsid w:val="00F23137"/>
    <w:rsid w:val="00F64687"/>
    <w:rsid w:val="00F64944"/>
    <w:rsid w:val="00F708B4"/>
    <w:rsid w:val="00FE1B76"/>
    <w:rsid w:val="00FF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AA4004B6F843B9A12682494FF4F002">
    <w:name w:val="A7AA4004B6F843B9A12682494FF4F002"/>
    <w:rsid w:val="00CE1AC2"/>
  </w:style>
  <w:style w:type="paragraph" w:customStyle="1" w:styleId="71140465B7844ABABD8A7FF7D22738CB">
    <w:name w:val="71140465B7844ABABD8A7FF7D22738CB"/>
    <w:rsid w:val="00CE1A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69842-AB47-4F39-B7D0-F6120BAC2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www.helini.in</vt:lpstr>
    </vt:vector>
  </TitlesOfParts>
  <Company>HELINI Biomolecules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www.helini.in</dc:title>
  <dc:creator>Selvaraj</dc:creator>
  <cp:lastModifiedBy>Admin</cp:lastModifiedBy>
  <cp:revision>5</cp:revision>
  <cp:lastPrinted>2017-12-20T10:18:00Z</cp:lastPrinted>
  <dcterms:created xsi:type="dcterms:W3CDTF">2018-09-26T07:43:00Z</dcterms:created>
  <dcterms:modified xsi:type="dcterms:W3CDTF">2018-09-26T12:31:00Z</dcterms:modified>
</cp:coreProperties>
</file>